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E8E87" w14:textId="77777777" w:rsidR="005F4D76" w:rsidRDefault="005F4D76" w:rsidP="00813C70">
      <w:pPr>
        <w:rPr>
          <w:b/>
        </w:rPr>
      </w:pPr>
    </w:p>
    <w:p w14:paraId="228E8319" w14:textId="77777777" w:rsidR="00672F3D" w:rsidRPr="001014E2" w:rsidRDefault="00672F3D" w:rsidP="00672F3D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50481672" w14:textId="28077F9E" w:rsidR="00672F3D" w:rsidRPr="001014E2" w:rsidRDefault="00672F3D" w:rsidP="00672F3D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  <w:r w:rsidR="00170B4F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14:paraId="7891EE60" w14:textId="77777777" w:rsidR="00672F3D" w:rsidRPr="00E32127" w:rsidRDefault="00672F3D" w:rsidP="00672F3D">
      <w:pPr>
        <w:rPr>
          <w:rFonts w:ascii="Times New Roman" w:hAnsi="Times New Roman"/>
          <w:u w:val="single"/>
        </w:rPr>
      </w:pPr>
      <w:r w:rsidRPr="00E32127">
        <w:rPr>
          <w:rFonts w:ascii="Times New Roman" w:hAnsi="Times New Roman"/>
          <w:b/>
        </w:rPr>
        <w:t xml:space="preserve">DEPARTAMENTUL </w:t>
      </w:r>
      <w:r w:rsidRPr="00E32127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1172C659" w14:textId="218309E8" w:rsidR="00672F3D" w:rsidRPr="00E32127" w:rsidRDefault="00672F3D" w:rsidP="00672F3D">
      <w:pPr>
        <w:ind w:right="-567"/>
        <w:rPr>
          <w:rFonts w:ascii="Times New Roman" w:hAnsi="Times New Roman"/>
          <w:u w:val="single"/>
        </w:rPr>
      </w:pPr>
      <w:r w:rsidRPr="00E32127">
        <w:rPr>
          <w:rFonts w:ascii="Times New Roman" w:hAnsi="Times New Roman"/>
          <w:b/>
        </w:rPr>
        <w:t xml:space="preserve">DOMENIUL DE STUDII </w:t>
      </w:r>
      <w:r w:rsidR="008D3F96" w:rsidRPr="00E32127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B300657" w14:textId="6E798AE7" w:rsidR="00672F3D" w:rsidRPr="001014E2" w:rsidRDefault="00672F3D" w:rsidP="00672F3D">
      <w:pPr>
        <w:ind w:right="-567"/>
        <w:rPr>
          <w:rFonts w:ascii="Times New Roman" w:hAnsi="Times New Roman"/>
          <w:u w:val="single"/>
        </w:rPr>
      </w:pPr>
      <w:r w:rsidRPr="00E32127">
        <w:rPr>
          <w:rFonts w:ascii="Times New Roman" w:hAnsi="Times New Roman"/>
          <w:b/>
        </w:rPr>
        <w:t>PROGRAMUL DE STUDII</w:t>
      </w:r>
      <w:r w:rsidRPr="00E32127">
        <w:rPr>
          <w:rFonts w:ascii="Times New Roman" w:hAnsi="Times New Roman"/>
        </w:rPr>
        <w:t xml:space="preserve"> </w:t>
      </w:r>
      <w:r w:rsidRPr="00E32127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B23E64" w:rsidRPr="00E32127">
        <w:rPr>
          <w:rFonts w:ascii="Times New Roman" w:hAnsi="Times New Roman"/>
          <w:i/>
          <w:sz w:val="24"/>
          <w:szCs w:val="24"/>
          <w:u w:val="single"/>
        </w:rPr>
        <w:t>SP</w:t>
      </w:r>
      <w:r w:rsidR="00D30D6B" w:rsidRPr="00E32127">
        <w:rPr>
          <w:rFonts w:ascii="Times New Roman" w:hAnsi="Times New Roman"/>
          <w:i/>
          <w:sz w:val="24"/>
          <w:szCs w:val="24"/>
          <w:u w:val="single"/>
        </w:rPr>
        <w:t xml:space="preserve"> +</w:t>
      </w:r>
      <w:r w:rsidR="004E5C59" w:rsidRPr="00E32127">
        <w:rPr>
          <w:rFonts w:ascii="Times New Roman" w:hAnsi="Times New Roman"/>
          <w:i/>
          <w:sz w:val="24"/>
          <w:szCs w:val="24"/>
          <w:u w:val="single"/>
        </w:rPr>
        <w:t xml:space="preserve"> RISE</w:t>
      </w:r>
    </w:p>
    <w:p w14:paraId="7C7038C7" w14:textId="77777777" w:rsidR="005F4D76" w:rsidRDefault="005F4D76" w:rsidP="00813C70">
      <w:pPr>
        <w:jc w:val="right"/>
        <w:rPr>
          <w:b/>
        </w:rPr>
      </w:pPr>
    </w:p>
    <w:p w14:paraId="2B28920E" w14:textId="77777777" w:rsidR="00171BDD" w:rsidRDefault="00171BDD" w:rsidP="00813C70">
      <w:pPr>
        <w:jc w:val="center"/>
      </w:pPr>
    </w:p>
    <w:p w14:paraId="4E77FD39" w14:textId="77777777" w:rsidR="001E579C" w:rsidRDefault="001E579C" w:rsidP="00813C70"/>
    <w:p w14:paraId="6C3A6140" w14:textId="77777777" w:rsidR="00171BDD" w:rsidRPr="001E579C" w:rsidRDefault="00171BDD" w:rsidP="00813C70">
      <w:pPr>
        <w:jc w:val="center"/>
        <w:rPr>
          <w:rFonts w:ascii="Times New Roman" w:hAnsi="Times New Roman"/>
          <w:b/>
          <w:sz w:val="32"/>
          <w:szCs w:val="32"/>
        </w:rPr>
      </w:pPr>
      <w:r w:rsidRPr="001E579C">
        <w:rPr>
          <w:rFonts w:ascii="Times New Roman" w:hAnsi="Times New Roman"/>
          <w:b/>
          <w:sz w:val="32"/>
          <w:szCs w:val="32"/>
        </w:rPr>
        <w:t>FIŞA DISCIPLINEI</w:t>
      </w:r>
    </w:p>
    <w:p w14:paraId="040DEAB5" w14:textId="1CE74467" w:rsidR="006962BE" w:rsidRDefault="006962BE" w:rsidP="00813C7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Nega</w:t>
      </w:r>
      <w:r w:rsidR="00EA44D3">
        <w:rPr>
          <w:rFonts w:ascii="Times New Roman" w:hAnsi="Times New Roman"/>
          <w:b/>
          <w:sz w:val="32"/>
          <w:szCs w:val="32"/>
        </w:rPr>
        <w:t>re</w:t>
      </w:r>
      <w:r>
        <w:rPr>
          <w:rFonts w:ascii="Times New Roman" w:hAnsi="Times New Roman"/>
          <w:b/>
          <w:sz w:val="32"/>
          <w:szCs w:val="32"/>
        </w:rPr>
        <w:t xml:space="preserve">, memorie și uitare în discursul public. </w:t>
      </w:r>
    </w:p>
    <w:p w14:paraId="16B1C385" w14:textId="3363D47F" w:rsidR="00171BDD" w:rsidRPr="000F6C40" w:rsidRDefault="006962BE" w:rsidP="00813C70">
      <w:pPr>
        <w:jc w:val="center"/>
        <w:rPr>
          <w:rFonts w:ascii="Times New Roman" w:hAnsi="Times New Roman"/>
          <w:bCs/>
          <w:sz w:val="32"/>
          <w:szCs w:val="32"/>
        </w:rPr>
      </w:pPr>
      <w:r w:rsidRPr="000F6C40">
        <w:rPr>
          <w:rFonts w:ascii="Times New Roman" w:hAnsi="Times New Roman"/>
          <w:bCs/>
          <w:sz w:val="32"/>
          <w:szCs w:val="32"/>
        </w:rPr>
        <w:t>Studiu de caz: Holocaustul</w:t>
      </w:r>
      <w:r w:rsidR="0033112A">
        <w:rPr>
          <w:rFonts w:ascii="Times New Roman" w:hAnsi="Times New Roman"/>
          <w:bCs/>
          <w:sz w:val="32"/>
          <w:szCs w:val="32"/>
        </w:rPr>
        <w:t xml:space="preserve"> *</w:t>
      </w:r>
    </w:p>
    <w:p w14:paraId="5DB36488" w14:textId="77777777" w:rsidR="001E579C" w:rsidRDefault="001E579C" w:rsidP="00813C70"/>
    <w:p w14:paraId="46249DEE" w14:textId="5780BA33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Statutul disciplinei</w:t>
      </w:r>
      <w:r w:rsidRPr="00AA2747">
        <w:rPr>
          <w:rFonts w:ascii="Times New Roman" w:hAnsi="Times New Roman"/>
          <w:sz w:val="24"/>
          <w:szCs w:val="24"/>
        </w:rPr>
        <w:t>: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7760A5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i/>
          <w:sz w:val="24"/>
          <w:szCs w:val="24"/>
        </w:rPr>
        <w:t>obligatorie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7760A5" w:rsidRPr="00AA2747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opţională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facultativă</w:t>
      </w:r>
    </w:p>
    <w:p w14:paraId="05CB9C37" w14:textId="77777777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Nivelul de studii</w:t>
      </w:r>
      <w:r w:rsidRPr="00AA2747">
        <w:rPr>
          <w:rFonts w:ascii="Times New Roman" w:hAnsi="Times New Roman"/>
          <w:sz w:val="24"/>
          <w:szCs w:val="24"/>
        </w:rPr>
        <w:t xml:space="preserve">: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  </w:t>
      </w:r>
      <w:r w:rsidR="005F4D76" w:rsidRPr="00AA2747">
        <w:rPr>
          <w:rFonts w:ascii="MS Mincho" w:eastAsia="MS Mincho" w:hAnsi="MS Mincho" w:cs="MS Mincho" w:hint="eastAsia"/>
          <w:sz w:val="24"/>
          <w:szCs w:val="24"/>
        </w:rPr>
        <w:t>☒</w:t>
      </w:r>
      <w:r w:rsidR="00071FF9"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Licenţă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     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Masterat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   </w:t>
      </w:r>
      <w:r w:rsidR="0096323A" w:rsidRPr="00AA2747">
        <w:rPr>
          <w:rFonts w:ascii="Times New Roman" w:hAnsi="Times New Roman"/>
          <w:sz w:val="24"/>
          <w:szCs w:val="24"/>
        </w:rPr>
        <w:t xml:space="preserve"> </w:t>
      </w:r>
      <w:r w:rsidR="00071FF9" w:rsidRPr="00AA2747">
        <w:rPr>
          <w:rFonts w:ascii="Times New Roman" w:hAnsi="Times New Roman"/>
          <w:sz w:val="24"/>
          <w:szCs w:val="24"/>
        </w:rPr>
        <w:t xml:space="preserve">  </w:t>
      </w:r>
      <w:r w:rsidR="00071FF9" w:rsidRPr="00AA2747">
        <w:rPr>
          <w:rFonts w:ascii="MS Mincho" w:eastAsia="MS Mincho" w:hAnsi="MS Mincho" w:cs="MS Mincho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Doctorat</w:t>
      </w:r>
    </w:p>
    <w:p w14:paraId="6F349AE8" w14:textId="77777777" w:rsidR="007101A4" w:rsidRDefault="007101A4" w:rsidP="00813C70">
      <w:pPr>
        <w:rPr>
          <w:rFonts w:ascii="Times New Roman" w:hAnsi="Times New Roman"/>
          <w:b/>
          <w:sz w:val="24"/>
          <w:szCs w:val="24"/>
        </w:rPr>
      </w:pPr>
    </w:p>
    <w:p w14:paraId="5027A792" w14:textId="3416F669" w:rsidR="00171BDD" w:rsidRPr="00AA2747" w:rsidRDefault="00171BDD" w:rsidP="00813C70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Anul de studii</w:t>
      </w:r>
      <w:r w:rsidRPr="00AA2747">
        <w:rPr>
          <w:rFonts w:ascii="Times New Roman" w:hAnsi="Times New Roman"/>
          <w:sz w:val="24"/>
          <w:szCs w:val="24"/>
        </w:rPr>
        <w:t>:</w:t>
      </w:r>
      <w:r w:rsidR="005F4D76" w:rsidRPr="00AA2747">
        <w:rPr>
          <w:rFonts w:ascii="Times New Roman" w:hAnsi="Times New Roman"/>
          <w:sz w:val="24"/>
          <w:szCs w:val="24"/>
        </w:rPr>
        <w:t xml:space="preserve"> </w:t>
      </w:r>
      <w:r w:rsidR="00827DEC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1C547E75" w14:textId="372FC433" w:rsidR="00A156CB" w:rsidRPr="006962BE" w:rsidRDefault="00171BDD" w:rsidP="00813C70">
      <w:pPr>
        <w:rPr>
          <w:rFonts w:ascii="Times New Roman" w:hAnsi="Times New Roman"/>
          <w:sz w:val="24"/>
          <w:szCs w:val="24"/>
          <w:lang w:val="en-GB"/>
        </w:rPr>
      </w:pPr>
      <w:r w:rsidRPr="00AA2747">
        <w:rPr>
          <w:rFonts w:ascii="Times New Roman" w:hAnsi="Times New Roman"/>
          <w:b/>
          <w:sz w:val="24"/>
          <w:szCs w:val="24"/>
        </w:rPr>
        <w:t>Semestrul</w:t>
      </w:r>
      <w:r w:rsidRPr="00AA2747">
        <w:rPr>
          <w:rFonts w:ascii="Times New Roman" w:hAnsi="Times New Roman"/>
          <w:sz w:val="24"/>
          <w:szCs w:val="24"/>
        </w:rPr>
        <w:t>:</w:t>
      </w:r>
      <w:r w:rsidR="005F4D76" w:rsidRPr="00AA2747">
        <w:rPr>
          <w:rFonts w:ascii="Times New Roman" w:hAnsi="Times New Roman"/>
          <w:sz w:val="24"/>
          <w:szCs w:val="24"/>
        </w:rPr>
        <w:t xml:space="preserve"> </w:t>
      </w:r>
      <w:r w:rsidR="00E32127">
        <w:rPr>
          <w:rFonts w:ascii="Times New Roman" w:hAnsi="Times New Roman"/>
          <w:b/>
          <w:sz w:val="24"/>
          <w:szCs w:val="24"/>
          <w:u w:val="single"/>
        </w:rPr>
        <w:t>2</w:t>
      </w:r>
    </w:p>
    <w:p w14:paraId="70840FFD" w14:textId="77777777" w:rsidR="00071FF9" w:rsidRPr="00AA2747" w:rsidRDefault="00071FF9" w:rsidP="00813C70">
      <w:pPr>
        <w:pStyle w:val="Default"/>
        <w:spacing w:line="276" w:lineRule="auto"/>
      </w:pPr>
    </w:p>
    <w:p w14:paraId="156653AD" w14:textId="77777777" w:rsidR="005F4D76" w:rsidRPr="00AA2747" w:rsidRDefault="005F4D76" w:rsidP="00813C70">
      <w:pPr>
        <w:pStyle w:val="Default"/>
        <w:spacing w:line="276" w:lineRule="auto"/>
      </w:pPr>
    </w:p>
    <w:p w14:paraId="11A4C395" w14:textId="3E86ADB9" w:rsidR="00071FF9" w:rsidRPr="00AA2747" w:rsidRDefault="00071FF9" w:rsidP="00813C70">
      <w:pPr>
        <w:pStyle w:val="Default"/>
        <w:spacing w:line="276" w:lineRule="auto"/>
        <w:rPr>
          <w:i/>
          <w:iCs/>
        </w:rPr>
      </w:pPr>
      <w:r w:rsidRPr="00AA2747">
        <w:rPr>
          <w:b/>
          <w:bCs/>
        </w:rPr>
        <w:t xml:space="preserve">Titularul cursului: </w:t>
      </w:r>
      <w:r w:rsidR="00C85F32">
        <w:rPr>
          <w:i/>
          <w:iCs/>
        </w:rPr>
        <w:t>Dr. Mihalcea Eugenia</w:t>
      </w:r>
    </w:p>
    <w:p w14:paraId="78EFD34A" w14:textId="77777777" w:rsidR="00071FF9" w:rsidRDefault="00071FF9" w:rsidP="00813C70">
      <w:pPr>
        <w:pStyle w:val="Default"/>
        <w:spacing w:line="276" w:lineRule="auto"/>
        <w:rPr>
          <w:b/>
          <w:iCs/>
        </w:rPr>
      </w:pPr>
    </w:p>
    <w:p w14:paraId="7E8FA191" w14:textId="3C2BE9D4" w:rsidR="00054D7D" w:rsidRPr="00B641A0" w:rsidRDefault="00054D7D" w:rsidP="00054D7D">
      <w:pPr>
        <w:pStyle w:val="Default"/>
        <w:spacing w:line="276" w:lineRule="auto"/>
        <w:rPr>
          <w:i/>
        </w:rPr>
      </w:pPr>
      <w:r w:rsidRPr="00B641A0">
        <w:rPr>
          <w:i/>
        </w:rPr>
        <w:t>*Cursul face parte din grantul Claims Conference University Partnership pentru anul</w:t>
      </w:r>
      <w:r>
        <w:rPr>
          <w:iCs/>
        </w:rPr>
        <w:t xml:space="preserve"> </w:t>
      </w:r>
      <w:r w:rsidRPr="00B641A0">
        <w:rPr>
          <w:i/>
        </w:rPr>
        <w:t>academic 202</w:t>
      </w:r>
      <w:r w:rsidR="00E32127">
        <w:rPr>
          <w:i/>
        </w:rPr>
        <w:t>5</w:t>
      </w:r>
      <w:r w:rsidRPr="00B641A0">
        <w:rPr>
          <w:i/>
        </w:rPr>
        <w:t>-202</w:t>
      </w:r>
      <w:r w:rsidR="00E32127">
        <w:rPr>
          <w:i/>
        </w:rPr>
        <w:t>6</w:t>
      </w:r>
      <w:r w:rsidRPr="00B641A0">
        <w:rPr>
          <w:i/>
        </w:rPr>
        <w:t>, coordonat de Prof. Univ. Dr. Liviu Rotman</w:t>
      </w:r>
      <w:r w:rsidR="00447EDE">
        <w:rPr>
          <w:i/>
        </w:rPr>
        <w:t xml:space="preserve"> (care va fi și profesor invitat al cursului)</w:t>
      </w:r>
      <w:r w:rsidR="007448AD">
        <w:rPr>
          <w:i/>
        </w:rPr>
        <w:t xml:space="preserve"> și Dr. Eugenia Mihalcea</w:t>
      </w:r>
    </w:p>
    <w:p w14:paraId="2389A583" w14:textId="6FF704CF" w:rsidR="00672F3D" w:rsidRDefault="00672F3D" w:rsidP="00054D7D">
      <w:pPr>
        <w:pStyle w:val="Default"/>
        <w:spacing w:line="276" w:lineRule="auto"/>
        <w:rPr>
          <w:iCs/>
        </w:rPr>
      </w:pPr>
    </w:p>
    <w:p w14:paraId="72807C3F" w14:textId="77777777" w:rsidR="00E578F7" w:rsidRPr="00AA2747" w:rsidRDefault="00E578F7" w:rsidP="00054D7D">
      <w:pPr>
        <w:pStyle w:val="Default"/>
        <w:spacing w:line="276" w:lineRule="auto"/>
        <w:rPr>
          <w:iCs/>
        </w:rPr>
      </w:pPr>
    </w:p>
    <w:p w14:paraId="729F4E28" w14:textId="77777777" w:rsidR="005F4D76" w:rsidRPr="00AA2747" w:rsidRDefault="005F4D76" w:rsidP="00813C70">
      <w:pPr>
        <w:pStyle w:val="Default"/>
        <w:spacing w:line="276" w:lineRule="auto"/>
        <w:rPr>
          <w:iCs/>
        </w:rPr>
      </w:pPr>
    </w:p>
    <w:tbl>
      <w:tblPr>
        <w:tblpPr w:leftFromText="180" w:rightFromText="180" w:vertAnchor="text" w:horzAnchor="margin" w:tblpY="113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693"/>
        <w:gridCol w:w="1417"/>
        <w:gridCol w:w="1252"/>
        <w:gridCol w:w="1454"/>
        <w:gridCol w:w="1239"/>
      </w:tblGrid>
      <w:tr w:rsidR="00071FF9" w:rsidRPr="00F63990" w14:paraId="0D00C991" w14:textId="77777777" w:rsidTr="00672F3D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4863DE1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F63990" w14:paraId="4D731789" w14:textId="77777777" w:rsidTr="00672F3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417792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Curs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950935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Seminar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8F291E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Laborator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294F32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00F33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3EFCC" w14:textId="77777777" w:rsidR="00071FF9" w:rsidRPr="00F63990" w:rsidRDefault="00071FF9" w:rsidP="00813C70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Credite </w:t>
            </w:r>
          </w:p>
        </w:tc>
      </w:tr>
      <w:tr w:rsidR="00071FF9" w:rsidRPr="00F63990" w14:paraId="6F1C06DC" w14:textId="77777777" w:rsidTr="00672F3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5AC5F9" w14:textId="015F1D23" w:rsidR="00071FF9" w:rsidRPr="00F63990" w:rsidRDefault="00AA2747" w:rsidP="00813C70">
            <w:pPr>
              <w:pStyle w:val="Default"/>
              <w:spacing w:line="276" w:lineRule="auto"/>
              <w:rPr>
                <w:b/>
                <w:bCs/>
              </w:rPr>
            </w:pPr>
            <w:r w:rsidRPr="00F63990">
              <w:rPr>
                <w:b/>
                <w:bCs/>
              </w:rPr>
              <w:t>C</w:t>
            </w:r>
            <w:r w:rsidR="00A071B4">
              <w:rPr>
                <w:b/>
                <w:bCs/>
              </w:rPr>
              <w:t>=28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9CE2D" w14:textId="38517F64" w:rsidR="00071FF9" w:rsidRPr="00F63990" w:rsidRDefault="00841A21" w:rsidP="00813C70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783B0" w14:textId="2990F81F" w:rsidR="00071FF9" w:rsidRPr="00F63990" w:rsidRDefault="00841A21" w:rsidP="00813C70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3F3FE" w14:textId="77777777" w:rsidR="00071FF9" w:rsidRPr="00F63990" w:rsidRDefault="00071FF9" w:rsidP="00813C70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4372E" w14:textId="60389BC1" w:rsidR="00071FF9" w:rsidRPr="00F63990" w:rsidRDefault="00B23E64" w:rsidP="00813C70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5CCBB" w14:textId="38ED66F6" w:rsidR="00071FF9" w:rsidRPr="00F63990" w:rsidRDefault="004E64A0" w:rsidP="0082159F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1401977" w14:textId="77777777" w:rsidR="00071FF9" w:rsidRDefault="00071FF9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331DA14E" w14:textId="77777777" w:rsidR="00B12AAA" w:rsidRDefault="00B12AAA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12C1F439" w14:textId="77777777" w:rsidR="007101A4" w:rsidRDefault="007101A4" w:rsidP="00813C70">
      <w:pPr>
        <w:pStyle w:val="Default"/>
        <w:spacing w:line="276" w:lineRule="auto"/>
        <w:rPr>
          <w:iCs/>
          <w:sz w:val="23"/>
          <w:szCs w:val="23"/>
        </w:rPr>
      </w:pPr>
    </w:p>
    <w:p w14:paraId="35C2DBBD" w14:textId="77777777" w:rsidR="005F4D76" w:rsidRDefault="005F4D76" w:rsidP="00813C70">
      <w:pPr>
        <w:pStyle w:val="Default"/>
        <w:spacing w:line="276" w:lineRule="auto"/>
      </w:pPr>
    </w:p>
    <w:p w14:paraId="23996BAD" w14:textId="77777777" w:rsidR="00FD7266" w:rsidRDefault="00FD7266" w:rsidP="005C252A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0D3E442F" w14:textId="18F5AA78" w:rsidR="00071FF9" w:rsidRDefault="00071FF9" w:rsidP="005C252A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483D81">
        <w:rPr>
          <w:b/>
          <w:bCs/>
        </w:rPr>
        <w:t>A. OBIECTIVELE DISCIPLINEI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Obiectivele sunt for</w:t>
      </w:r>
      <w:r w:rsidR="005C252A">
        <w:rPr>
          <w:i/>
          <w:iCs/>
          <w:sz w:val="23"/>
          <w:szCs w:val="23"/>
        </w:rPr>
        <w:t xml:space="preserve">mulate în termeni de competenţe </w:t>
      </w:r>
      <w:r>
        <w:rPr>
          <w:i/>
          <w:iCs/>
          <w:sz w:val="23"/>
          <w:szCs w:val="23"/>
        </w:rPr>
        <w:t>profesionale</w:t>
      </w:r>
      <w:r>
        <w:rPr>
          <w:sz w:val="23"/>
          <w:szCs w:val="23"/>
        </w:rPr>
        <w:t>)</w:t>
      </w:r>
    </w:p>
    <w:p w14:paraId="28CA6D15" w14:textId="77777777" w:rsidR="00E917AB" w:rsidRDefault="00E917AB" w:rsidP="005C252A">
      <w:pPr>
        <w:pStyle w:val="Default"/>
        <w:spacing w:line="276" w:lineRule="auto"/>
        <w:ind w:right="-567"/>
      </w:pPr>
    </w:p>
    <w:p w14:paraId="02BA2C5A" w14:textId="72DDB191" w:rsidR="00607D9B" w:rsidRDefault="00E917AB" w:rsidP="00CD7523">
      <w:pPr>
        <w:pStyle w:val="Default"/>
        <w:spacing w:line="276" w:lineRule="auto"/>
        <w:ind w:right="-567"/>
        <w:jc w:val="both"/>
        <w:rPr>
          <w:b/>
        </w:rPr>
      </w:pPr>
      <w:r w:rsidRPr="00697FE0">
        <w:t xml:space="preserve">Obiectivul general al cursului: </w:t>
      </w:r>
      <w:r w:rsidR="001F2742">
        <w:rPr>
          <w:b/>
        </w:rPr>
        <w:t xml:space="preserve">O mai bună cunoaștere și înțelegere a mecanismelor folosite de puterea statală </w:t>
      </w:r>
      <w:r w:rsidR="004F0D12">
        <w:rPr>
          <w:b/>
        </w:rPr>
        <w:t>(</w:t>
      </w:r>
      <w:r w:rsidR="00607D9B">
        <w:rPr>
          <w:b/>
        </w:rPr>
        <w:t>și de persoane private</w:t>
      </w:r>
      <w:r w:rsidR="004F0D12">
        <w:rPr>
          <w:b/>
        </w:rPr>
        <w:t>)</w:t>
      </w:r>
      <w:r w:rsidR="00607D9B">
        <w:rPr>
          <w:b/>
        </w:rPr>
        <w:t xml:space="preserve"> </w:t>
      </w:r>
      <w:r w:rsidR="001F2742">
        <w:rPr>
          <w:b/>
        </w:rPr>
        <w:t>în încercarea de distorsionare a istoriei recente, prin diverse metode: uitare, nega</w:t>
      </w:r>
      <w:r w:rsidR="003F6A29">
        <w:rPr>
          <w:b/>
        </w:rPr>
        <w:t>re</w:t>
      </w:r>
      <w:r w:rsidR="001F2742">
        <w:rPr>
          <w:b/>
        </w:rPr>
        <w:t xml:space="preserve">, </w:t>
      </w:r>
      <w:r w:rsidR="00C86245">
        <w:rPr>
          <w:b/>
        </w:rPr>
        <w:t>falsificare a memoriei</w:t>
      </w:r>
      <w:r w:rsidR="001F2742">
        <w:rPr>
          <w:b/>
        </w:rPr>
        <w:t xml:space="preserve"> etc</w:t>
      </w:r>
      <w:r w:rsidR="00710C56">
        <w:rPr>
          <w:b/>
        </w:rPr>
        <w:t>.</w:t>
      </w:r>
      <w:r w:rsidR="001F2742">
        <w:rPr>
          <w:b/>
        </w:rPr>
        <w:t xml:space="preserve"> Cursul va folosi ca studiu de caz Holocaustul</w:t>
      </w:r>
      <w:r w:rsidR="00710C56">
        <w:rPr>
          <w:b/>
        </w:rPr>
        <w:t xml:space="preserve"> și ridicarea neg</w:t>
      </w:r>
      <w:r w:rsidR="00931131">
        <w:rPr>
          <w:b/>
        </w:rPr>
        <w:t>ării</w:t>
      </w:r>
      <w:r w:rsidR="00710C56">
        <w:rPr>
          <w:b/>
        </w:rPr>
        <w:t xml:space="preserve"> la rang de politică de stat în timpul comunismului, dar și post-comunism</w:t>
      </w:r>
      <w:r w:rsidR="001F2742">
        <w:rPr>
          <w:b/>
        </w:rPr>
        <w:t xml:space="preserve">. </w:t>
      </w:r>
    </w:p>
    <w:p w14:paraId="198BF37E" w14:textId="1D40A4C7" w:rsidR="001F2742" w:rsidRDefault="00EE31BB" w:rsidP="00C86245">
      <w:pPr>
        <w:pStyle w:val="Default"/>
        <w:spacing w:line="276" w:lineRule="auto"/>
        <w:ind w:right="-567"/>
        <w:jc w:val="both"/>
        <w:rPr>
          <w:b/>
        </w:rPr>
      </w:pPr>
      <w:r>
        <w:rPr>
          <w:b/>
        </w:rPr>
        <w:t>Cursul are ca obiectiv consolidarea gândirii de tip democratic</w:t>
      </w:r>
      <w:r w:rsidR="00C86245">
        <w:rPr>
          <w:b/>
        </w:rPr>
        <w:t xml:space="preserve"> prin combaterea încercărilor revizioniste.</w:t>
      </w:r>
      <w:r w:rsidR="004F0D12">
        <w:rPr>
          <w:b/>
        </w:rPr>
        <w:t xml:space="preserve"> </w:t>
      </w:r>
    </w:p>
    <w:p w14:paraId="19796491" w14:textId="77777777" w:rsidR="00A445F9" w:rsidRPr="00744259" w:rsidRDefault="00A445F9" w:rsidP="005C252A">
      <w:pPr>
        <w:pStyle w:val="Default"/>
        <w:spacing w:line="276" w:lineRule="auto"/>
        <w:ind w:right="-567"/>
        <w:jc w:val="both"/>
      </w:pPr>
    </w:p>
    <w:p w14:paraId="6E6C32CB" w14:textId="70EB8266" w:rsidR="00945C70" w:rsidRDefault="001648AD" w:rsidP="005C252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744259">
        <w:rPr>
          <w:rFonts w:ascii="Times New Roman" w:hAnsi="Times New Roman"/>
          <w:sz w:val="24"/>
          <w:szCs w:val="24"/>
        </w:rPr>
        <w:t>O</w:t>
      </w:r>
      <w:r w:rsidR="00B12AAA">
        <w:rPr>
          <w:rFonts w:ascii="Times New Roman" w:hAnsi="Times New Roman"/>
          <w:sz w:val="24"/>
          <w:szCs w:val="24"/>
        </w:rPr>
        <w:t>1</w:t>
      </w:r>
      <w:r w:rsidR="002F5847">
        <w:rPr>
          <w:rFonts w:ascii="Times New Roman" w:hAnsi="Times New Roman"/>
          <w:sz w:val="24"/>
          <w:szCs w:val="24"/>
        </w:rPr>
        <w:t xml:space="preserve"> </w:t>
      </w:r>
      <w:r w:rsidRPr="00744259">
        <w:rPr>
          <w:rFonts w:ascii="Times New Roman" w:hAnsi="Times New Roman"/>
          <w:sz w:val="24"/>
          <w:szCs w:val="24"/>
        </w:rPr>
        <w:t>:</w:t>
      </w:r>
      <w:r w:rsidR="00A445F9" w:rsidRPr="00744259">
        <w:rPr>
          <w:rFonts w:ascii="Times New Roman" w:hAnsi="Times New Roman"/>
          <w:sz w:val="24"/>
          <w:szCs w:val="24"/>
        </w:rPr>
        <w:t xml:space="preserve"> </w:t>
      </w:r>
      <w:r w:rsidR="00945C70">
        <w:rPr>
          <w:rFonts w:ascii="Times New Roman" w:hAnsi="Times New Roman"/>
          <w:sz w:val="24"/>
          <w:szCs w:val="24"/>
        </w:rPr>
        <w:t>Explorarea și înțelegerea</w:t>
      </w:r>
      <w:r w:rsidR="00A445F9" w:rsidRPr="00744259">
        <w:rPr>
          <w:rFonts w:ascii="Times New Roman" w:hAnsi="Times New Roman"/>
          <w:sz w:val="24"/>
          <w:szCs w:val="24"/>
        </w:rPr>
        <w:t xml:space="preserve"> conceptelor fundamentale din </w:t>
      </w:r>
      <w:r w:rsidR="00B73C8A" w:rsidRPr="00744259">
        <w:rPr>
          <w:rFonts w:ascii="Times New Roman" w:hAnsi="Times New Roman"/>
          <w:sz w:val="24"/>
          <w:szCs w:val="24"/>
        </w:rPr>
        <w:t xml:space="preserve">domeniul </w:t>
      </w:r>
      <w:r w:rsidR="00945C70">
        <w:rPr>
          <w:rFonts w:ascii="Times New Roman" w:hAnsi="Times New Roman"/>
          <w:sz w:val="24"/>
          <w:szCs w:val="24"/>
        </w:rPr>
        <w:t xml:space="preserve">studiilor </w:t>
      </w:r>
      <w:r w:rsidR="004F0D12">
        <w:rPr>
          <w:rFonts w:ascii="Times New Roman" w:hAnsi="Times New Roman"/>
          <w:sz w:val="24"/>
          <w:szCs w:val="24"/>
        </w:rPr>
        <w:t>memoriei și a neg</w:t>
      </w:r>
      <w:r w:rsidR="005F25F5">
        <w:rPr>
          <w:rFonts w:ascii="Times New Roman" w:hAnsi="Times New Roman"/>
          <w:sz w:val="24"/>
          <w:szCs w:val="24"/>
        </w:rPr>
        <w:t>ării</w:t>
      </w:r>
      <w:r w:rsidR="00945C70">
        <w:rPr>
          <w:rFonts w:ascii="Times New Roman" w:hAnsi="Times New Roman"/>
          <w:sz w:val="24"/>
          <w:szCs w:val="24"/>
        </w:rPr>
        <w:t>,</w:t>
      </w:r>
      <w:r w:rsidR="004F0D12">
        <w:rPr>
          <w:rFonts w:ascii="Times New Roman" w:hAnsi="Times New Roman"/>
          <w:sz w:val="24"/>
          <w:szCs w:val="24"/>
        </w:rPr>
        <w:t xml:space="preserve"> precum </w:t>
      </w:r>
      <w:r w:rsidR="001A64F6">
        <w:rPr>
          <w:rFonts w:ascii="Times New Roman" w:hAnsi="Times New Roman"/>
          <w:sz w:val="24"/>
          <w:szCs w:val="24"/>
        </w:rPr>
        <w:t>memorie colectivă, memorie socială, istorică</w:t>
      </w:r>
      <w:r w:rsidR="008A13C4">
        <w:rPr>
          <w:rFonts w:ascii="Times New Roman" w:hAnsi="Times New Roman"/>
          <w:sz w:val="24"/>
          <w:szCs w:val="24"/>
        </w:rPr>
        <w:t xml:space="preserve"> (Halbwachs, Assmann)</w:t>
      </w:r>
      <w:r w:rsidR="001A64F6">
        <w:rPr>
          <w:rFonts w:ascii="Times New Roman" w:hAnsi="Times New Roman"/>
          <w:sz w:val="24"/>
          <w:szCs w:val="24"/>
        </w:rPr>
        <w:t xml:space="preserve">, </w:t>
      </w:r>
      <w:r w:rsidR="004F0D12">
        <w:rPr>
          <w:rFonts w:ascii="Times New Roman" w:hAnsi="Times New Roman"/>
          <w:sz w:val="24"/>
          <w:szCs w:val="24"/>
        </w:rPr>
        <w:t>negarea integrală, deflectivă, trivializare prin comparație (M. Shafir)</w:t>
      </w:r>
      <w:r w:rsidR="00945C70">
        <w:rPr>
          <w:rFonts w:ascii="Times New Roman" w:hAnsi="Times New Roman"/>
          <w:sz w:val="24"/>
          <w:szCs w:val="24"/>
        </w:rPr>
        <w:t>;</w:t>
      </w:r>
    </w:p>
    <w:p w14:paraId="4DF524E0" w14:textId="77777777" w:rsidR="00A445F9" w:rsidRPr="00744259" w:rsidRDefault="00A445F9" w:rsidP="005C252A">
      <w:pPr>
        <w:pStyle w:val="Default"/>
        <w:spacing w:line="276" w:lineRule="auto"/>
        <w:ind w:right="-567"/>
        <w:jc w:val="both"/>
      </w:pPr>
    </w:p>
    <w:p w14:paraId="5094795E" w14:textId="5D3F2AB7" w:rsidR="00A445F9" w:rsidRPr="00744259" w:rsidRDefault="001648AD" w:rsidP="005C252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744259">
        <w:rPr>
          <w:rFonts w:ascii="Times New Roman" w:hAnsi="Times New Roman"/>
          <w:sz w:val="24"/>
          <w:szCs w:val="24"/>
        </w:rPr>
        <w:t>O</w:t>
      </w:r>
      <w:r w:rsidR="00B12AAA">
        <w:rPr>
          <w:rFonts w:ascii="Times New Roman" w:hAnsi="Times New Roman"/>
          <w:sz w:val="24"/>
          <w:szCs w:val="24"/>
        </w:rPr>
        <w:t>2</w:t>
      </w:r>
      <w:r w:rsidR="000103C6" w:rsidRPr="00744259">
        <w:rPr>
          <w:rFonts w:ascii="Times New Roman" w:hAnsi="Times New Roman"/>
          <w:sz w:val="24"/>
          <w:szCs w:val="24"/>
        </w:rPr>
        <w:t xml:space="preserve"> </w:t>
      </w:r>
      <w:r w:rsidRPr="00744259">
        <w:rPr>
          <w:rFonts w:ascii="Times New Roman" w:hAnsi="Times New Roman"/>
          <w:iCs/>
          <w:sz w:val="24"/>
          <w:szCs w:val="24"/>
        </w:rPr>
        <w:t>:</w:t>
      </w:r>
      <w:r w:rsidR="00A445F9" w:rsidRPr="00744259">
        <w:rPr>
          <w:rFonts w:ascii="Times New Roman" w:hAnsi="Times New Roman"/>
          <w:sz w:val="24"/>
          <w:szCs w:val="24"/>
        </w:rPr>
        <w:t xml:space="preserve"> </w:t>
      </w:r>
      <w:r w:rsidR="00915A9F">
        <w:rPr>
          <w:rFonts w:ascii="Times New Roman" w:hAnsi="Times New Roman"/>
          <w:sz w:val="24"/>
          <w:szCs w:val="24"/>
        </w:rPr>
        <w:t>Dobândirea cunoștințelor necesare e</w:t>
      </w:r>
      <w:r w:rsidR="00A445F9" w:rsidRPr="00744259">
        <w:rPr>
          <w:rFonts w:ascii="Times New Roman" w:hAnsi="Times New Roman"/>
          <w:sz w:val="24"/>
          <w:szCs w:val="24"/>
        </w:rPr>
        <w:t>labor</w:t>
      </w:r>
      <w:r w:rsidR="00915A9F">
        <w:rPr>
          <w:rFonts w:ascii="Times New Roman" w:hAnsi="Times New Roman"/>
          <w:sz w:val="24"/>
          <w:szCs w:val="24"/>
        </w:rPr>
        <w:t>ării</w:t>
      </w:r>
      <w:r w:rsidR="00A445F9" w:rsidRPr="00744259">
        <w:rPr>
          <w:rFonts w:ascii="Times New Roman" w:hAnsi="Times New Roman"/>
          <w:sz w:val="24"/>
          <w:szCs w:val="24"/>
        </w:rPr>
        <w:t xml:space="preserve"> </w:t>
      </w:r>
      <w:r w:rsidR="00945C70">
        <w:rPr>
          <w:rFonts w:ascii="Times New Roman" w:hAnsi="Times New Roman"/>
          <w:sz w:val="24"/>
          <w:szCs w:val="24"/>
        </w:rPr>
        <w:t xml:space="preserve">unor </w:t>
      </w:r>
      <w:r w:rsidR="00A445F9" w:rsidRPr="00744259">
        <w:rPr>
          <w:rFonts w:ascii="Times New Roman" w:hAnsi="Times New Roman"/>
          <w:sz w:val="24"/>
          <w:szCs w:val="24"/>
        </w:rPr>
        <w:t>proiecte</w:t>
      </w:r>
      <w:r w:rsidR="00B73C8A" w:rsidRPr="00744259">
        <w:rPr>
          <w:rFonts w:ascii="Times New Roman" w:hAnsi="Times New Roman"/>
          <w:sz w:val="24"/>
          <w:szCs w:val="24"/>
        </w:rPr>
        <w:t xml:space="preserve"> de cercetare</w:t>
      </w:r>
      <w:r w:rsidR="00915A9F">
        <w:rPr>
          <w:rFonts w:ascii="Times New Roman" w:hAnsi="Times New Roman"/>
          <w:sz w:val="24"/>
          <w:szCs w:val="24"/>
        </w:rPr>
        <w:t xml:space="preserve"> folosind conceptele specifice </w:t>
      </w:r>
      <w:r w:rsidR="001D3EB3">
        <w:rPr>
          <w:rFonts w:ascii="Times New Roman" w:hAnsi="Times New Roman"/>
          <w:sz w:val="24"/>
          <w:szCs w:val="24"/>
        </w:rPr>
        <w:t>cursului</w:t>
      </w:r>
      <w:r w:rsidR="00945C70">
        <w:rPr>
          <w:rFonts w:ascii="Times New Roman" w:hAnsi="Times New Roman"/>
          <w:sz w:val="24"/>
          <w:szCs w:val="24"/>
        </w:rPr>
        <w:t>;</w:t>
      </w:r>
    </w:p>
    <w:p w14:paraId="6B00FCBD" w14:textId="77777777" w:rsidR="00A445F9" w:rsidRPr="00744259" w:rsidRDefault="00A445F9" w:rsidP="005C252A">
      <w:pPr>
        <w:pStyle w:val="Default"/>
        <w:spacing w:line="276" w:lineRule="auto"/>
        <w:ind w:right="-567"/>
        <w:jc w:val="both"/>
      </w:pPr>
    </w:p>
    <w:p w14:paraId="28AAA02E" w14:textId="0FF7120C" w:rsidR="00C116C8" w:rsidRDefault="001648AD" w:rsidP="005C252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744259">
        <w:rPr>
          <w:rFonts w:ascii="Times New Roman" w:hAnsi="Times New Roman"/>
          <w:sz w:val="24"/>
          <w:szCs w:val="24"/>
        </w:rPr>
        <w:t>O</w:t>
      </w:r>
      <w:r w:rsidR="00B12AAA">
        <w:rPr>
          <w:rFonts w:ascii="Times New Roman" w:hAnsi="Times New Roman"/>
          <w:sz w:val="24"/>
          <w:szCs w:val="24"/>
        </w:rPr>
        <w:t>3</w:t>
      </w:r>
      <w:r w:rsidRPr="00744259">
        <w:rPr>
          <w:rFonts w:ascii="Times New Roman" w:hAnsi="Times New Roman"/>
          <w:sz w:val="24"/>
          <w:szCs w:val="24"/>
        </w:rPr>
        <w:t xml:space="preserve"> </w:t>
      </w:r>
      <w:r w:rsidRPr="00744259">
        <w:rPr>
          <w:rFonts w:ascii="Times New Roman" w:hAnsi="Times New Roman"/>
          <w:iCs/>
          <w:sz w:val="24"/>
          <w:szCs w:val="24"/>
        </w:rPr>
        <w:t>:</w:t>
      </w:r>
      <w:r w:rsidR="00A445F9" w:rsidRPr="00744259">
        <w:rPr>
          <w:rFonts w:ascii="Times New Roman" w:hAnsi="Times New Roman"/>
          <w:sz w:val="24"/>
          <w:szCs w:val="24"/>
        </w:rPr>
        <w:t xml:space="preserve"> </w:t>
      </w:r>
      <w:r w:rsidR="00C116C8">
        <w:rPr>
          <w:rFonts w:ascii="Times New Roman" w:hAnsi="Times New Roman"/>
          <w:sz w:val="24"/>
          <w:szCs w:val="24"/>
        </w:rPr>
        <w:t xml:space="preserve">Interpretarea diverselor surse privind </w:t>
      </w:r>
      <w:r w:rsidR="008A174A">
        <w:rPr>
          <w:rFonts w:ascii="Times New Roman" w:hAnsi="Times New Roman"/>
          <w:sz w:val="24"/>
          <w:szCs w:val="24"/>
        </w:rPr>
        <w:t xml:space="preserve">negarea </w:t>
      </w:r>
      <w:r w:rsidR="00C116C8">
        <w:rPr>
          <w:rFonts w:ascii="Times New Roman" w:hAnsi="Times New Roman"/>
          <w:sz w:val="24"/>
          <w:szCs w:val="24"/>
        </w:rPr>
        <w:t xml:space="preserve">Holocaustul, de la discursuri politice, </w:t>
      </w:r>
      <w:r w:rsidR="008A174A">
        <w:rPr>
          <w:rFonts w:ascii="Times New Roman" w:hAnsi="Times New Roman"/>
          <w:sz w:val="24"/>
          <w:szCs w:val="24"/>
        </w:rPr>
        <w:t xml:space="preserve">media, </w:t>
      </w:r>
      <w:r w:rsidR="00C116C8">
        <w:rPr>
          <w:rFonts w:ascii="Times New Roman" w:hAnsi="Times New Roman"/>
          <w:sz w:val="24"/>
          <w:szCs w:val="24"/>
        </w:rPr>
        <w:t>legislație</w:t>
      </w:r>
      <w:r w:rsidR="008A174A">
        <w:rPr>
          <w:rFonts w:ascii="Times New Roman" w:hAnsi="Times New Roman"/>
          <w:sz w:val="24"/>
          <w:szCs w:val="24"/>
        </w:rPr>
        <w:t>;</w:t>
      </w:r>
      <w:r w:rsidR="0052176F">
        <w:rPr>
          <w:rFonts w:ascii="Times New Roman" w:hAnsi="Times New Roman"/>
          <w:sz w:val="24"/>
          <w:szCs w:val="24"/>
        </w:rPr>
        <w:t xml:space="preserve"> și folosirea acestora în cadrul unor proiecte de cercetare</w:t>
      </w:r>
      <w:r w:rsidR="002A4754">
        <w:rPr>
          <w:rFonts w:ascii="Times New Roman" w:hAnsi="Times New Roman"/>
          <w:sz w:val="24"/>
          <w:szCs w:val="24"/>
        </w:rPr>
        <w:t>;</w:t>
      </w:r>
    </w:p>
    <w:p w14:paraId="598B3FEF" w14:textId="77777777" w:rsidR="00A445F9" w:rsidRPr="00744259" w:rsidRDefault="00A445F9" w:rsidP="005C252A">
      <w:pPr>
        <w:pStyle w:val="Default"/>
        <w:spacing w:line="276" w:lineRule="auto"/>
        <w:ind w:right="-567"/>
        <w:jc w:val="both"/>
      </w:pPr>
    </w:p>
    <w:p w14:paraId="4E208CB0" w14:textId="4954EB6F" w:rsidR="00A445F9" w:rsidRPr="00744259" w:rsidRDefault="001648AD" w:rsidP="005C252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744259">
        <w:rPr>
          <w:rFonts w:ascii="Times New Roman" w:hAnsi="Times New Roman"/>
          <w:sz w:val="24"/>
          <w:szCs w:val="24"/>
        </w:rPr>
        <w:t>O</w:t>
      </w:r>
      <w:r w:rsidR="00B12AAA">
        <w:rPr>
          <w:rFonts w:ascii="Times New Roman" w:hAnsi="Times New Roman"/>
          <w:sz w:val="24"/>
          <w:szCs w:val="24"/>
        </w:rPr>
        <w:t>4</w:t>
      </w:r>
      <w:r w:rsidRPr="00744259">
        <w:rPr>
          <w:rFonts w:ascii="Times New Roman" w:hAnsi="Times New Roman"/>
          <w:sz w:val="24"/>
          <w:szCs w:val="24"/>
        </w:rPr>
        <w:t xml:space="preserve"> </w:t>
      </w:r>
      <w:r w:rsidR="00544414">
        <w:rPr>
          <w:rFonts w:ascii="Times New Roman" w:hAnsi="Times New Roman"/>
          <w:sz w:val="24"/>
          <w:szCs w:val="24"/>
        </w:rPr>
        <w:t xml:space="preserve">: </w:t>
      </w:r>
      <w:r w:rsidR="00AB2D85">
        <w:rPr>
          <w:rFonts w:ascii="Times New Roman" w:hAnsi="Times New Roman"/>
          <w:sz w:val="24"/>
          <w:szCs w:val="24"/>
        </w:rPr>
        <w:t xml:space="preserve">Utilizarea </w:t>
      </w:r>
      <w:r w:rsidR="00544414">
        <w:rPr>
          <w:rFonts w:ascii="Times New Roman" w:hAnsi="Times New Roman"/>
          <w:sz w:val="24"/>
          <w:szCs w:val="24"/>
        </w:rPr>
        <w:t xml:space="preserve">conceptelor specifice studiilor </w:t>
      </w:r>
      <w:r w:rsidR="00AB2D85">
        <w:rPr>
          <w:rFonts w:ascii="Times New Roman" w:hAnsi="Times New Roman"/>
          <w:sz w:val="24"/>
          <w:szCs w:val="24"/>
        </w:rPr>
        <w:t>memoriei și neg</w:t>
      </w:r>
      <w:r w:rsidR="00C326D9">
        <w:rPr>
          <w:rFonts w:ascii="Times New Roman" w:hAnsi="Times New Roman"/>
          <w:sz w:val="24"/>
          <w:szCs w:val="24"/>
        </w:rPr>
        <w:t>ării</w:t>
      </w:r>
      <w:r w:rsidR="00AB2D85">
        <w:rPr>
          <w:rFonts w:ascii="Times New Roman" w:hAnsi="Times New Roman"/>
          <w:sz w:val="24"/>
          <w:szCs w:val="24"/>
        </w:rPr>
        <w:t xml:space="preserve"> </w:t>
      </w:r>
      <w:r w:rsidR="00544414">
        <w:rPr>
          <w:rFonts w:ascii="Times New Roman" w:hAnsi="Times New Roman"/>
          <w:sz w:val="24"/>
          <w:szCs w:val="24"/>
        </w:rPr>
        <w:t>în analiza</w:t>
      </w:r>
      <w:r w:rsidR="000103C6" w:rsidRPr="00744259">
        <w:rPr>
          <w:rFonts w:ascii="Times New Roman" w:hAnsi="Times New Roman"/>
          <w:sz w:val="24"/>
          <w:szCs w:val="24"/>
        </w:rPr>
        <w:t xml:space="preserve"> unor </w:t>
      </w:r>
      <w:r w:rsidR="00AB2D85">
        <w:rPr>
          <w:rFonts w:ascii="Times New Roman" w:hAnsi="Times New Roman"/>
          <w:sz w:val="24"/>
          <w:szCs w:val="24"/>
        </w:rPr>
        <w:t xml:space="preserve">discursuri publice </w:t>
      </w:r>
      <w:r w:rsidR="00544414">
        <w:rPr>
          <w:rFonts w:ascii="Times New Roman" w:hAnsi="Times New Roman"/>
          <w:sz w:val="24"/>
          <w:szCs w:val="24"/>
        </w:rPr>
        <w:t>și a unor situații socio-politice contemporane</w:t>
      </w:r>
      <w:r w:rsidR="002A4754">
        <w:rPr>
          <w:rFonts w:ascii="Times New Roman" w:hAnsi="Times New Roman"/>
          <w:sz w:val="24"/>
          <w:szCs w:val="24"/>
        </w:rPr>
        <w:t>.</w:t>
      </w:r>
    </w:p>
    <w:p w14:paraId="51C2261C" w14:textId="77777777" w:rsidR="00A445F9" w:rsidRPr="00744259" w:rsidRDefault="00A445F9" w:rsidP="005C252A">
      <w:pPr>
        <w:pStyle w:val="Default"/>
        <w:spacing w:line="276" w:lineRule="auto"/>
        <w:ind w:right="-567"/>
        <w:jc w:val="both"/>
      </w:pPr>
    </w:p>
    <w:p w14:paraId="5FE28D9A" w14:textId="77777777" w:rsidR="00A445F9" w:rsidRDefault="00A445F9" w:rsidP="005C252A">
      <w:pPr>
        <w:pStyle w:val="Default"/>
        <w:spacing w:line="276" w:lineRule="auto"/>
        <w:ind w:right="-567"/>
        <w:rPr>
          <w:rFonts w:ascii="Arial" w:hAnsi="Arial" w:cs="Arial"/>
          <w:sz w:val="16"/>
          <w:szCs w:val="16"/>
        </w:rPr>
      </w:pPr>
    </w:p>
    <w:p w14:paraId="115F3BD8" w14:textId="77777777" w:rsidR="00A445F9" w:rsidRDefault="00A445F9" w:rsidP="005C252A">
      <w:pPr>
        <w:pStyle w:val="Default"/>
        <w:spacing w:line="276" w:lineRule="auto"/>
        <w:ind w:right="-567"/>
        <w:rPr>
          <w:rFonts w:ascii="Arial" w:hAnsi="Arial" w:cs="Arial"/>
          <w:sz w:val="16"/>
          <w:szCs w:val="16"/>
        </w:rPr>
      </w:pPr>
    </w:p>
    <w:p w14:paraId="0D877A5B" w14:textId="77777777" w:rsidR="00813C70" w:rsidRDefault="00813C70" w:rsidP="005C252A">
      <w:pPr>
        <w:pStyle w:val="Default"/>
        <w:spacing w:line="276" w:lineRule="auto"/>
        <w:ind w:right="-567"/>
      </w:pPr>
    </w:p>
    <w:p w14:paraId="216DA0F8" w14:textId="623C548C" w:rsidR="00071FF9" w:rsidRDefault="00071FF9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t>B. PRECONDIŢII DE ACCESARE A DISCIPLINEI</w:t>
      </w:r>
      <w:r>
        <w:rPr>
          <w:b/>
          <w:b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(Se menţionează disciplinele care trebuie studiate anterior)</w:t>
      </w:r>
    </w:p>
    <w:p w14:paraId="3F8479F8" w14:textId="30F2E920" w:rsidR="00C42AED" w:rsidRDefault="00C42AED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5ECDAD61" w14:textId="062B068B" w:rsidR="00505851" w:rsidRPr="00925A61" w:rsidRDefault="008C0241" w:rsidP="008C0241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925A61">
        <w:rPr>
          <w:sz w:val="23"/>
          <w:szCs w:val="23"/>
        </w:rPr>
        <w:t xml:space="preserve">Pentru </w:t>
      </w:r>
      <w:r w:rsidR="00925A61">
        <w:rPr>
          <w:sz w:val="23"/>
          <w:szCs w:val="23"/>
        </w:rPr>
        <w:t>F</w:t>
      </w:r>
      <w:r w:rsidRPr="00925A61">
        <w:rPr>
          <w:sz w:val="23"/>
          <w:szCs w:val="23"/>
        </w:rPr>
        <w:t xml:space="preserve">SP: </w:t>
      </w:r>
      <w:r w:rsidR="00505851" w:rsidRPr="00925A61">
        <w:rPr>
          <w:sz w:val="23"/>
          <w:szCs w:val="23"/>
        </w:rPr>
        <w:t>Holocaustul</w:t>
      </w:r>
      <w:r w:rsidRPr="00925A61">
        <w:rPr>
          <w:sz w:val="23"/>
          <w:szCs w:val="23"/>
        </w:rPr>
        <w:t>; Istorie modernă și contemporană a României</w:t>
      </w:r>
    </w:p>
    <w:p w14:paraId="58E6FFDF" w14:textId="77777777" w:rsidR="00C42AED" w:rsidRDefault="00C42AED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3B32686E" w14:textId="77777777" w:rsidR="001F76CB" w:rsidRDefault="001F76CB" w:rsidP="006534C4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35EEA5FB" w14:textId="10E1A2E2" w:rsidR="00071FF9" w:rsidRDefault="00071FF9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t>C. COMPETENŢE SPECIFICE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Vizează competenţele asigurate de programul de studiu din care face parte disciplina</w:t>
      </w:r>
    </w:p>
    <w:p w14:paraId="1F626BC5" w14:textId="77777777" w:rsidR="00FF1214" w:rsidRDefault="00FF1214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1DCD3963" w14:textId="4C6200AE" w:rsidR="00395C53" w:rsidRPr="005F0E66" w:rsidRDefault="00287A38" w:rsidP="005F0E66">
      <w:pPr>
        <w:rPr>
          <w:rFonts w:asciiTheme="majorBidi" w:hAnsiTheme="majorBidi" w:cstheme="majorBidi"/>
          <w:iCs/>
          <w:sz w:val="24"/>
          <w:szCs w:val="24"/>
        </w:rPr>
      </w:pPr>
      <w:r w:rsidRPr="005F0E66">
        <w:rPr>
          <w:rFonts w:asciiTheme="majorBidi" w:hAnsiTheme="majorBidi" w:cstheme="majorBidi"/>
          <w:iCs/>
          <w:sz w:val="24"/>
          <w:szCs w:val="24"/>
        </w:rPr>
        <w:t>Cursul</w:t>
      </w:r>
      <w:r w:rsidR="00395C53" w:rsidRPr="005F0E66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="005F0E66" w:rsidRPr="00157EB9">
        <w:rPr>
          <w:rFonts w:ascii="Times New Roman" w:hAnsi="Times New Roman"/>
          <w:b/>
          <w:bCs/>
          <w:sz w:val="24"/>
          <w:szCs w:val="24"/>
        </w:rPr>
        <w:t>Nega</w:t>
      </w:r>
      <w:r w:rsidR="002C5BE5" w:rsidRPr="00157EB9">
        <w:rPr>
          <w:rFonts w:ascii="Times New Roman" w:hAnsi="Times New Roman"/>
          <w:b/>
          <w:bCs/>
          <w:sz w:val="24"/>
          <w:szCs w:val="24"/>
        </w:rPr>
        <w:t>re</w:t>
      </w:r>
      <w:r w:rsidR="005F0E66" w:rsidRPr="00157EB9">
        <w:rPr>
          <w:rFonts w:ascii="Times New Roman" w:hAnsi="Times New Roman"/>
          <w:b/>
          <w:bCs/>
          <w:sz w:val="24"/>
          <w:szCs w:val="24"/>
        </w:rPr>
        <w:t>, memorie și uitare în discursul public. Studiu de caz: Holocaustul</w:t>
      </w:r>
      <w:r w:rsidR="005F0E66" w:rsidRPr="005F0E66">
        <w:rPr>
          <w:rFonts w:ascii="Times New Roman" w:hAnsi="Times New Roman"/>
          <w:sz w:val="24"/>
          <w:szCs w:val="24"/>
        </w:rPr>
        <w:t xml:space="preserve"> </w:t>
      </w:r>
      <w:r w:rsidR="00395C53" w:rsidRPr="005F0E66">
        <w:rPr>
          <w:rFonts w:asciiTheme="majorBidi" w:hAnsiTheme="majorBidi" w:cstheme="majorBidi"/>
          <w:iCs/>
          <w:sz w:val="24"/>
          <w:szCs w:val="24"/>
        </w:rPr>
        <w:t>vizează următoarele competențe profesionale specifice programului de studiu:</w:t>
      </w:r>
    </w:p>
    <w:p w14:paraId="651F561E" w14:textId="77777777" w:rsidR="00395C53" w:rsidRDefault="00395C53" w:rsidP="006534C4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7E379DDA" w14:textId="3264D941" w:rsidR="00395C53" w:rsidRPr="00697FE0" w:rsidRDefault="00395C53" w:rsidP="006534C4">
      <w:pPr>
        <w:pStyle w:val="Default"/>
        <w:spacing w:line="276" w:lineRule="auto"/>
        <w:ind w:right="-567"/>
        <w:jc w:val="both"/>
      </w:pPr>
      <w:r w:rsidRPr="00697FE0">
        <w:rPr>
          <w:b/>
        </w:rPr>
        <w:t>(C1):</w:t>
      </w:r>
      <w:r w:rsidRPr="00697FE0">
        <w:t xml:space="preserve"> </w:t>
      </w:r>
      <w:r w:rsidR="00CD7523">
        <w:t xml:space="preserve">Identificarea elementelor specifice politicilor </w:t>
      </w:r>
      <w:r w:rsidR="005235F9">
        <w:t>de distorsionare a istoriei recente, având ca studiu de caz</w:t>
      </w:r>
      <w:r w:rsidR="00CD7523">
        <w:t xml:space="preserve"> Holocaustul. </w:t>
      </w:r>
    </w:p>
    <w:p w14:paraId="36AFB60C" w14:textId="77777777" w:rsidR="00395C53" w:rsidRPr="00697FE0" w:rsidRDefault="00395C53" w:rsidP="006534C4">
      <w:pPr>
        <w:pStyle w:val="Default"/>
        <w:spacing w:line="276" w:lineRule="auto"/>
        <w:ind w:right="-567"/>
        <w:jc w:val="both"/>
      </w:pPr>
    </w:p>
    <w:p w14:paraId="5415EA00" w14:textId="0DC855F3" w:rsidR="0077336A" w:rsidRDefault="00AA32E4" w:rsidP="006534C4">
      <w:pPr>
        <w:pStyle w:val="Default"/>
        <w:spacing w:line="276" w:lineRule="auto"/>
        <w:ind w:right="-567"/>
        <w:jc w:val="both"/>
      </w:pPr>
      <w:r>
        <w:rPr>
          <w:b/>
        </w:rPr>
        <w:t>(C2</w:t>
      </w:r>
      <w:r w:rsidR="00395C53" w:rsidRPr="00697FE0">
        <w:rPr>
          <w:b/>
        </w:rPr>
        <w:t>):</w:t>
      </w:r>
      <w:r w:rsidR="00395C53" w:rsidRPr="00697FE0">
        <w:t xml:space="preserve"> </w:t>
      </w:r>
      <w:r w:rsidR="0077336A">
        <w:t xml:space="preserve">Înțelegerea </w:t>
      </w:r>
      <w:r w:rsidR="00701B56">
        <w:t>politicilor negaționiste din perioada comunistă și post-comunistă și a efectelor acestora în cadrul politicilor publice curente.</w:t>
      </w:r>
    </w:p>
    <w:p w14:paraId="0E22786E" w14:textId="77777777" w:rsidR="00395C53" w:rsidRDefault="00395C53" w:rsidP="006534C4">
      <w:pPr>
        <w:pStyle w:val="Default"/>
        <w:spacing w:line="276" w:lineRule="auto"/>
        <w:ind w:right="-567"/>
        <w:jc w:val="both"/>
      </w:pPr>
    </w:p>
    <w:p w14:paraId="5B72BFF1" w14:textId="6957B57E" w:rsidR="00395C53" w:rsidRPr="00697FE0" w:rsidRDefault="00395C53" w:rsidP="006534C4">
      <w:pPr>
        <w:pStyle w:val="Default"/>
        <w:spacing w:line="276" w:lineRule="auto"/>
        <w:ind w:right="-567"/>
        <w:jc w:val="both"/>
      </w:pPr>
      <w:r w:rsidRPr="00697FE0">
        <w:rPr>
          <w:b/>
        </w:rPr>
        <w:lastRenderedPageBreak/>
        <w:t>(C3):</w:t>
      </w:r>
      <w:r w:rsidRPr="00697FE0">
        <w:t xml:space="preserve"> Utilizarea metodologiilor specifice </w:t>
      </w:r>
      <w:r w:rsidR="003237DB">
        <w:t xml:space="preserve">studiilor despre </w:t>
      </w:r>
      <w:r w:rsidR="00A33F52">
        <w:t>memorie și nega</w:t>
      </w:r>
      <w:r w:rsidR="00DA5E46">
        <w:t>re</w:t>
      </w:r>
      <w:r w:rsidR="003237DB">
        <w:t xml:space="preserve"> </w:t>
      </w:r>
      <w:r w:rsidRPr="00697FE0">
        <w:t xml:space="preserve">pentru analizarea </w:t>
      </w:r>
      <w:r w:rsidR="00181495">
        <w:t>discursurilor publice și a situațiilor</w:t>
      </w:r>
      <w:r w:rsidR="003237DB">
        <w:t xml:space="preserve"> </w:t>
      </w:r>
      <w:r w:rsidR="00181495">
        <w:t>socio-</w:t>
      </w:r>
      <w:r w:rsidR="003237DB">
        <w:t>politice contemporane.</w:t>
      </w:r>
      <w:r w:rsidRPr="00697FE0">
        <w:t xml:space="preserve"> </w:t>
      </w:r>
    </w:p>
    <w:p w14:paraId="5C3A724A" w14:textId="77777777" w:rsidR="00AB7E19" w:rsidRDefault="00AB7E19" w:rsidP="006534C4">
      <w:pPr>
        <w:pStyle w:val="Default"/>
        <w:spacing w:line="276" w:lineRule="auto"/>
        <w:ind w:right="-567"/>
        <w:jc w:val="both"/>
        <w:rPr>
          <w:b/>
        </w:rPr>
      </w:pPr>
    </w:p>
    <w:p w14:paraId="093CD70A" w14:textId="492FA71F" w:rsidR="004C4325" w:rsidRPr="00697FE0" w:rsidRDefault="00395C53" w:rsidP="004C4325">
      <w:pPr>
        <w:pStyle w:val="Default"/>
        <w:spacing w:line="276" w:lineRule="auto"/>
        <w:ind w:right="-567"/>
        <w:jc w:val="both"/>
      </w:pPr>
      <w:r w:rsidRPr="00697FE0">
        <w:rPr>
          <w:b/>
        </w:rPr>
        <w:t>(C4):</w:t>
      </w:r>
      <w:r w:rsidRPr="00697FE0">
        <w:t xml:space="preserve"> </w:t>
      </w:r>
      <w:r w:rsidR="004C4325" w:rsidRPr="00697FE0">
        <w:t xml:space="preserve">Elaborarea de proiecte de cercetare având teme specifice </w:t>
      </w:r>
      <w:r w:rsidR="004C4325">
        <w:t>cursului</w:t>
      </w:r>
      <w:r w:rsidR="004C4325" w:rsidRPr="00697FE0">
        <w:t>.</w:t>
      </w:r>
    </w:p>
    <w:p w14:paraId="4468D5E1" w14:textId="77777777" w:rsidR="00FD7266" w:rsidRDefault="00FD7266" w:rsidP="005C252A">
      <w:pPr>
        <w:pStyle w:val="Default"/>
        <w:spacing w:line="276" w:lineRule="auto"/>
        <w:jc w:val="both"/>
        <w:rPr>
          <w:b/>
        </w:rPr>
      </w:pPr>
    </w:p>
    <w:p w14:paraId="0673103D" w14:textId="4FC49A86" w:rsidR="00395C53" w:rsidRPr="00697FE0" w:rsidRDefault="00395C53" w:rsidP="005C252A">
      <w:pPr>
        <w:pStyle w:val="Default"/>
        <w:spacing w:line="276" w:lineRule="auto"/>
        <w:jc w:val="both"/>
      </w:pPr>
      <w:r w:rsidRPr="00697FE0">
        <w:rPr>
          <w:b/>
        </w:rPr>
        <w:t>(C5):</w:t>
      </w:r>
      <w:r w:rsidRPr="00697FE0">
        <w:t xml:space="preserve"> Susținerea și promovarea valorilor democratice.</w:t>
      </w:r>
    </w:p>
    <w:p w14:paraId="0742B50D" w14:textId="77777777" w:rsidR="00200C86" w:rsidRDefault="00200C86" w:rsidP="00813C70">
      <w:pPr>
        <w:pStyle w:val="Default"/>
        <w:spacing w:line="276" w:lineRule="auto"/>
        <w:rPr>
          <w:i/>
          <w:iCs/>
          <w:sz w:val="23"/>
          <w:szCs w:val="23"/>
        </w:rPr>
      </w:pPr>
    </w:p>
    <w:p w14:paraId="252872BD" w14:textId="77777777" w:rsidR="00B12AAA" w:rsidRDefault="00B12AAA" w:rsidP="00813C70">
      <w:pPr>
        <w:pStyle w:val="Default"/>
        <w:spacing w:line="276" w:lineRule="auto"/>
        <w:rPr>
          <w:i/>
          <w:iCs/>
          <w:sz w:val="23"/>
          <w:szCs w:val="23"/>
        </w:rPr>
      </w:pPr>
    </w:p>
    <w:p w14:paraId="6FAB3ADA" w14:textId="77777777" w:rsidR="00EB27D9" w:rsidRDefault="00FF1214" w:rsidP="00813C70">
      <w:pPr>
        <w:pStyle w:val="Default"/>
        <w:spacing w:line="276" w:lineRule="auto"/>
        <w:jc w:val="both"/>
        <w:rPr>
          <w:b/>
          <w:bCs/>
        </w:rPr>
      </w:pPr>
      <w:r w:rsidRPr="00483D81">
        <w:rPr>
          <w:b/>
          <w:bCs/>
        </w:rPr>
        <w:t xml:space="preserve">D. CONŢINUTUL </w:t>
      </w:r>
      <w:r w:rsidR="00EB27D9">
        <w:rPr>
          <w:b/>
          <w:bCs/>
        </w:rPr>
        <w:t>CURSULUI</w:t>
      </w:r>
    </w:p>
    <w:p w14:paraId="1F8E616C" w14:textId="77777777" w:rsidR="00EB27D9" w:rsidRDefault="00EB27D9" w:rsidP="00813C70">
      <w:pPr>
        <w:pStyle w:val="Default"/>
        <w:spacing w:line="276" w:lineRule="auto"/>
        <w:jc w:val="both"/>
        <w:rPr>
          <w:b/>
          <w:bCs/>
        </w:rPr>
      </w:pPr>
    </w:p>
    <w:p w14:paraId="6A0E0AE2" w14:textId="55A326CF" w:rsidR="00D50E02" w:rsidRDefault="005B09EF" w:rsidP="00CA006F">
      <w:pPr>
        <w:pStyle w:val="Default"/>
        <w:numPr>
          <w:ilvl w:val="0"/>
          <w:numId w:val="13"/>
        </w:numPr>
        <w:spacing w:line="276" w:lineRule="auto"/>
        <w:jc w:val="both"/>
      </w:pPr>
      <w:r w:rsidRPr="000B7465">
        <w:t xml:space="preserve">Prezentarea </w:t>
      </w:r>
      <w:r w:rsidR="00905BFA">
        <w:t>diverselor forme de distorsionare a istoriei</w:t>
      </w:r>
      <w:r w:rsidR="00D50E02">
        <w:t>: de la fapte</w:t>
      </w:r>
      <w:r w:rsidR="00D3423D">
        <w:t>,</w:t>
      </w:r>
      <w:r w:rsidR="00D50E02">
        <w:t xml:space="preserve"> la opinii, la minciuni</w:t>
      </w:r>
    </w:p>
    <w:p w14:paraId="754AF878" w14:textId="0FAC2CCF" w:rsidR="005B09EF" w:rsidRPr="000B7465" w:rsidRDefault="00D50E02" w:rsidP="00CA006F">
      <w:pPr>
        <w:pStyle w:val="Default"/>
        <w:numPr>
          <w:ilvl w:val="0"/>
          <w:numId w:val="13"/>
        </w:numPr>
        <w:spacing w:line="276" w:lineRule="auto"/>
        <w:jc w:val="both"/>
      </w:pPr>
      <w:r>
        <w:t xml:space="preserve">Definirea și explicarea diferitelor </w:t>
      </w:r>
      <w:r w:rsidR="00905BFA">
        <w:t>tipuri de nega</w:t>
      </w:r>
      <w:r w:rsidR="00267AEE">
        <w:t>re</w:t>
      </w:r>
    </w:p>
    <w:p w14:paraId="5C0992AF" w14:textId="6C859485" w:rsidR="005B09EF" w:rsidRPr="000B7465" w:rsidRDefault="005B09EF" w:rsidP="00CA006F">
      <w:pPr>
        <w:pStyle w:val="Default"/>
        <w:numPr>
          <w:ilvl w:val="0"/>
          <w:numId w:val="13"/>
        </w:numPr>
        <w:spacing w:line="276" w:lineRule="auto"/>
        <w:jc w:val="both"/>
      </w:pPr>
      <w:r w:rsidRPr="000B7465">
        <w:t xml:space="preserve">Analiza folosirii </w:t>
      </w:r>
      <w:r w:rsidR="00145C83">
        <w:t xml:space="preserve">discursului public și a altor agenți ai statului pentru </w:t>
      </w:r>
      <w:r w:rsidR="004D14B0">
        <w:t>implementarea</w:t>
      </w:r>
      <w:r w:rsidR="00145C83">
        <w:t xml:space="preserve"> politici</w:t>
      </w:r>
      <w:r w:rsidR="004D14B0">
        <w:t>lor</w:t>
      </w:r>
      <w:r w:rsidR="00145C83">
        <w:t xml:space="preserve"> de memorie și uitare</w:t>
      </w:r>
    </w:p>
    <w:p w14:paraId="05859C36" w14:textId="3AB5412B" w:rsidR="005B09EF" w:rsidRPr="000B7465" w:rsidRDefault="00AA6B94" w:rsidP="00CA006F">
      <w:pPr>
        <w:pStyle w:val="Default"/>
        <w:numPr>
          <w:ilvl w:val="0"/>
          <w:numId w:val="13"/>
        </w:numPr>
        <w:spacing w:line="276" w:lineRule="auto"/>
        <w:jc w:val="both"/>
      </w:pPr>
      <w:r w:rsidRPr="000B7465">
        <w:t xml:space="preserve">Înțelegerea specificității </w:t>
      </w:r>
      <w:r w:rsidR="001F772E">
        <w:t xml:space="preserve">cazului </w:t>
      </w:r>
      <w:r w:rsidRPr="000B7465">
        <w:t>Holocaustu</w:t>
      </w:r>
      <w:r w:rsidR="001F772E">
        <w:t>l</w:t>
      </w:r>
    </w:p>
    <w:p w14:paraId="569F670B" w14:textId="64FFD9F2" w:rsidR="005B09EF" w:rsidRPr="005B09EF" w:rsidRDefault="005B09EF" w:rsidP="005B09EF">
      <w:pPr>
        <w:pStyle w:val="Default"/>
        <w:spacing w:line="276" w:lineRule="auto"/>
        <w:ind w:left="720"/>
        <w:jc w:val="both"/>
      </w:pPr>
    </w:p>
    <w:p w14:paraId="6C992403" w14:textId="20D3B2D0" w:rsidR="00FF1214" w:rsidRPr="00AA2747" w:rsidRDefault="00FF1214" w:rsidP="005B09EF">
      <w:pPr>
        <w:pStyle w:val="Default"/>
        <w:spacing w:line="276" w:lineRule="auto"/>
        <w:ind w:left="720"/>
        <w:jc w:val="both"/>
      </w:pPr>
      <w:r w:rsidRPr="00483D81">
        <w:rPr>
          <w:b/>
          <w:bCs/>
        </w:rPr>
        <w:t xml:space="preserve"> </w:t>
      </w:r>
    </w:p>
    <w:p w14:paraId="4A0767BF" w14:textId="77777777" w:rsidR="00FF1214" w:rsidRDefault="00FF1214" w:rsidP="00813C70">
      <w:pPr>
        <w:pStyle w:val="Default"/>
        <w:spacing w:line="276" w:lineRule="auto"/>
        <w:rPr>
          <w:sz w:val="23"/>
          <w:szCs w:val="23"/>
        </w:rPr>
      </w:pPr>
    </w:p>
    <w:p w14:paraId="23C6B657" w14:textId="4D90607C" w:rsidR="00FF1214" w:rsidRDefault="00FF1214" w:rsidP="006534C4">
      <w:pPr>
        <w:spacing w:after="0"/>
        <w:ind w:right="-567"/>
        <w:jc w:val="both"/>
        <w:rPr>
          <w:i/>
          <w:iCs/>
          <w:sz w:val="23"/>
          <w:szCs w:val="23"/>
        </w:rPr>
      </w:pPr>
      <w:r w:rsidRPr="00A5247B">
        <w:rPr>
          <w:rFonts w:ascii="Times New Roman" w:hAnsi="Times New Roman"/>
          <w:b/>
          <w:bCs/>
          <w:sz w:val="24"/>
          <w:szCs w:val="24"/>
        </w:rPr>
        <w:t>E. EVALUARE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Se precizează metodele, formele de evaluare şi ponderea acestora în stabilirea notei finale</w:t>
      </w:r>
      <w:r w:rsidR="005B326E">
        <w:rPr>
          <w:i/>
          <w:iCs/>
          <w:sz w:val="23"/>
          <w:szCs w:val="23"/>
        </w:rPr>
        <w:t>)</w:t>
      </w:r>
    </w:p>
    <w:p w14:paraId="194DEC51" w14:textId="77777777" w:rsidR="00DB2C46" w:rsidRDefault="00DB2C46" w:rsidP="00813C70">
      <w:pPr>
        <w:rPr>
          <w:sz w:val="24"/>
          <w:szCs w:val="24"/>
        </w:rPr>
      </w:pPr>
    </w:p>
    <w:p w14:paraId="5D6FA88E" w14:textId="17312259" w:rsidR="006D7A85" w:rsidRPr="001E3ADF" w:rsidRDefault="006D7A85" w:rsidP="00813C70">
      <w:pPr>
        <w:rPr>
          <w:rFonts w:ascii="Times New Roman" w:hAnsi="Times New Roman"/>
          <w:b/>
          <w:sz w:val="24"/>
          <w:szCs w:val="24"/>
        </w:rPr>
      </w:pPr>
      <w:r w:rsidRPr="001E3ADF">
        <w:rPr>
          <w:rFonts w:ascii="Times New Roman" w:hAnsi="Times New Roman"/>
          <w:b/>
          <w:sz w:val="24"/>
          <w:szCs w:val="24"/>
        </w:rPr>
        <w:t xml:space="preserve">Forme </w:t>
      </w:r>
      <w:r w:rsidR="00A22B49" w:rsidRPr="001E3ADF">
        <w:rPr>
          <w:rFonts w:ascii="Times New Roman" w:hAnsi="Times New Roman"/>
          <w:b/>
          <w:sz w:val="24"/>
          <w:szCs w:val="24"/>
        </w:rPr>
        <w:t xml:space="preserve">de </w:t>
      </w:r>
      <w:r w:rsidRPr="001E3ADF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F63990" w14:paraId="40794FED" w14:textId="77777777" w:rsidTr="006534C4">
        <w:tc>
          <w:tcPr>
            <w:tcW w:w="3265" w:type="dxa"/>
          </w:tcPr>
          <w:p w14:paraId="1FA23438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</w:tcPr>
          <w:p w14:paraId="2CB9F9A6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</w:tcPr>
          <w:p w14:paraId="75AB1CB5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F63990" w14:paraId="61577B46" w14:textId="77777777" w:rsidTr="006534C4">
        <w:tc>
          <w:tcPr>
            <w:tcW w:w="3265" w:type="dxa"/>
          </w:tcPr>
          <w:p w14:paraId="08FC20D3" w14:textId="77777777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</w:tcPr>
          <w:p w14:paraId="4B83FD71" w14:textId="23E6CA18" w:rsidR="00A22B49" w:rsidRPr="00F63990" w:rsidRDefault="00C63175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Continuă + Finală</w:t>
            </w:r>
          </w:p>
        </w:tc>
        <w:tc>
          <w:tcPr>
            <w:tcW w:w="3248" w:type="dxa"/>
          </w:tcPr>
          <w:p w14:paraId="219EBA22" w14:textId="4BCE5831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50%</w:t>
            </w:r>
            <w:r w:rsidR="00D704AB">
              <w:rPr>
                <w:rFonts w:ascii="Times New Roman" w:hAnsi="Times New Roman"/>
                <w:sz w:val="24"/>
                <w:szCs w:val="24"/>
              </w:rPr>
              <w:t xml:space="preserve"> + 50%</w:t>
            </w:r>
          </w:p>
        </w:tc>
      </w:tr>
      <w:tr w:rsidR="00A22B49" w:rsidRPr="00F63990" w14:paraId="70D89488" w14:textId="77777777" w:rsidTr="006534C4">
        <w:tc>
          <w:tcPr>
            <w:tcW w:w="3265" w:type="dxa"/>
          </w:tcPr>
          <w:p w14:paraId="74210CDC" w14:textId="0BD2AB08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14:paraId="32F74B5C" w14:textId="1B1B9292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5412D094" w14:textId="56411DA8" w:rsidR="00A22B49" w:rsidRPr="00F63990" w:rsidRDefault="00A22B49" w:rsidP="00F63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C42CC7" w14:textId="751B7349" w:rsidR="0026599A" w:rsidRDefault="0026599A" w:rsidP="0026599A">
      <w:pPr>
        <w:pStyle w:val="ListParagraph"/>
        <w:spacing w:after="0"/>
        <w:ind w:left="405" w:right="-567"/>
        <w:jc w:val="both"/>
        <w:rPr>
          <w:iCs/>
          <w:sz w:val="23"/>
          <w:szCs w:val="23"/>
        </w:rPr>
      </w:pPr>
    </w:p>
    <w:p w14:paraId="3922AA89" w14:textId="77777777" w:rsidR="00C062B8" w:rsidRPr="0026599A" w:rsidRDefault="00C062B8" w:rsidP="0026599A">
      <w:pPr>
        <w:pStyle w:val="ListParagraph"/>
        <w:spacing w:after="0"/>
        <w:ind w:left="405" w:right="-567"/>
        <w:jc w:val="both"/>
        <w:rPr>
          <w:iCs/>
          <w:sz w:val="23"/>
          <w:szCs w:val="23"/>
        </w:rPr>
      </w:pPr>
    </w:p>
    <w:p w14:paraId="4F51A77C" w14:textId="77777777" w:rsidR="005046C7" w:rsidRDefault="005046C7" w:rsidP="00BF19F4">
      <w:pPr>
        <w:pStyle w:val="Default"/>
        <w:spacing w:line="276" w:lineRule="auto"/>
        <w:ind w:right="-567"/>
        <w:jc w:val="both"/>
        <w:rPr>
          <w:b/>
          <w:bCs/>
        </w:rPr>
      </w:pPr>
    </w:p>
    <w:p w14:paraId="1B89D7FE" w14:textId="23D1942E" w:rsidR="006D1ABD" w:rsidRDefault="00FF1214" w:rsidP="00BF19F4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A5247B">
        <w:rPr>
          <w:b/>
          <w:bCs/>
        </w:rPr>
        <w:t>F. REPERE METODOLOGICE</w:t>
      </w:r>
      <w:r>
        <w:rPr>
          <w:b/>
          <w:bCs/>
          <w:sz w:val="23"/>
          <w:szCs w:val="23"/>
        </w:rPr>
        <w:t xml:space="preserve"> </w:t>
      </w:r>
    </w:p>
    <w:p w14:paraId="409E5061" w14:textId="77777777" w:rsidR="00BF19F4" w:rsidRPr="00BF19F4" w:rsidRDefault="00BF19F4" w:rsidP="00BF19F4">
      <w:pPr>
        <w:pStyle w:val="Default"/>
        <w:spacing w:line="276" w:lineRule="auto"/>
        <w:ind w:right="-567"/>
        <w:jc w:val="both"/>
        <w:rPr>
          <w:sz w:val="23"/>
          <w:szCs w:val="23"/>
        </w:rPr>
      </w:pPr>
    </w:p>
    <w:p w14:paraId="52199691" w14:textId="7F77476A" w:rsidR="0085626F" w:rsidRDefault="006D1ABD" w:rsidP="00CF0A31">
      <w:pPr>
        <w:ind w:right="-567"/>
        <w:jc w:val="both"/>
        <w:rPr>
          <w:rFonts w:ascii="Times New Roman" w:hAnsi="Times New Roman"/>
          <w:sz w:val="24"/>
          <w:szCs w:val="24"/>
        </w:rPr>
      </w:pPr>
      <w:r w:rsidRPr="00CF0A31">
        <w:rPr>
          <w:rFonts w:ascii="Times New Roman" w:hAnsi="Times New Roman"/>
          <w:b/>
          <w:sz w:val="24"/>
          <w:szCs w:val="24"/>
        </w:rPr>
        <w:t>Strategia didactic</w:t>
      </w:r>
      <w:r w:rsidR="0022700B" w:rsidRPr="00CF0A31">
        <w:rPr>
          <w:rFonts w:ascii="Times New Roman" w:hAnsi="Times New Roman"/>
          <w:b/>
          <w:sz w:val="24"/>
          <w:szCs w:val="24"/>
        </w:rPr>
        <w:t>ă</w:t>
      </w:r>
      <w:r w:rsidR="00553C05" w:rsidRPr="00CF0A31">
        <w:rPr>
          <w:rFonts w:ascii="Times New Roman" w:hAnsi="Times New Roman"/>
          <w:sz w:val="24"/>
          <w:szCs w:val="24"/>
        </w:rPr>
        <w:t xml:space="preserve"> folosită </w:t>
      </w:r>
      <w:r w:rsidR="00937F7B" w:rsidRPr="00CF0A31">
        <w:rPr>
          <w:rFonts w:ascii="Times New Roman" w:hAnsi="Times New Roman"/>
          <w:sz w:val="24"/>
          <w:szCs w:val="24"/>
        </w:rPr>
        <w:t>î</w:t>
      </w:r>
      <w:r w:rsidR="00553C05" w:rsidRPr="00CF0A31">
        <w:rPr>
          <w:rFonts w:ascii="Times New Roman" w:hAnsi="Times New Roman"/>
          <w:sz w:val="24"/>
          <w:szCs w:val="24"/>
        </w:rPr>
        <w:t>n cadru</w:t>
      </w:r>
      <w:r w:rsidR="00553C05" w:rsidRPr="005C3B93">
        <w:rPr>
          <w:rFonts w:ascii="Times New Roman" w:hAnsi="Times New Roman"/>
          <w:sz w:val="24"/>
          <w:szCs w:val="24"/>
        </w:rPr>
        <w:t xml:space="preserve">l cursului </w:t>
      </w:r>
      <w:r w:rsidR="00643A64" w:rsidRPr="00643A64">
        <w:rPr>
          <w:rFonts w:ascii="Times New Roman" w:hAnsi="Times New Roman"/>
          <w:b/>
          <w:bCs/>
          <w:sz w:val="24"/>
          <w:szCs w:val="24"/>
        </w:rPr>
        <w:t>Nega</w:t>
      </w:r>
      <w:r w:rsidR="00A41C7C">
        <w:rPr>
          <w:rFonts w:ascii="Times New Roman" w:hAnsi="Times New Roman"/>
          <w:b/>
          <w:bCs/>
          <w:sz w:val="24"/>
          <w:szCs w:val="24"/>
        </w:rPr>
        <w:t>re</w:t>
      </w:r>
      <w:r w:rsidR="00643A64" w:rsidRPr="00643A64">
        <w:rPr>
          <w:rFonts w:ascii="Times New Roman" w:hAnsi="Times New Roman"/>
          <w:b/>
          <w:bCs/>
          <w:sz w:val="24"/>
          <w:szCs w:val="24"/>
        </w:rPr>
        <w:t>, memorie și uitare în discursul public. Studiu de caz: Holocaustul</w:t>
      </w:r>
      <w:r w:rsidR="00553C05" w:rsidRPr="00CF0A31">
        <w:rPr>
          <w:rFonts w:ascii="Times New Roman" w:hAnsi="Times New Roman"/>
          <w:sz w:val="24"/>
          <w:szCs w:val="24"/>
        </w:rPr>
        <w:t xml:space="preserve"> </w:t>
      </w:r>
      <w:r w:rsidR="00BE1A01" w:rsidRPr="00CF0A31">
        <w:rPr>
          <w:rFonts w:ascii="Times New Roman" w:hAnsi="Times New Roman"/>
          <w:sz w:val="24"/>
          <w:szCs w:val="24"/>
        </w:rPr>
        <w:t xml:space="preserve">se bazează pe expuneri, dezbateri, folosirea de materiale </w:t>
      </w:r>
      <w:r w:rsidR="0093265A">
        <w:rPr>
          <w:rFonts w:ascii="Times New Roman" w:hAnsi="Times New Roman"/>
          <w:sz w:val="24"/>
          <w:szCs w:val="24"/>
        </w:rPr>
        <w:t xml:space="preserve">tipărite, </w:t>
      </w:r>
      <w:r w:rsidR="00BE1A01" w:rsidRPr="00CF0A31">
        <w:rPr>
          <w:rFonts w:ascii="Times New Roman" w:hAnsi="Times New Roman"/>
          <w:sz w:val="24"/>
          <w:szCs w:val="24"/>
        </w:rPr>
        <w:t xml:space="preserve">video și audio pentru o mai bună înțelegere a conceptelor și ideilor prezentate. </w:t>
      </w:r>
      <w:r w:rsidR="00937F7B" w:rsidRPr="00CF0A31">
        <w:rPr>
          <w:rFonts w:ascii="Times New Roman" w:hAnsi="Times New Roman"/>
          <w:sz w:val="24"/>
          <w:szCs w:val="24"/>
        </w:rPr>
        <w:t>Î</w:t>
      </w:r>
      <w:r w:rsidR="00C42BF6" w:rsidRPr="00CF0A31">
        <w:rPr>
          <w:rFonts w:ascii="Times New Roman" w:hAnsi="Times New Roman"/>
          <w:sz w:val="24"/>
          <w:szCs w:val="24"/>
        </w:rPr>
        <w:t>nv</w:t>
      </w:r>
      <w:r w:rsidR="00937F7B" w:rsidRPr="00CF0A31">
        <w:rPr>
          <w:rFonts w:ascii="Times New Roman" w:hAnsi="Times New Roman"/>
          <w:sz w:val="24"/>
          <w:szCs w:val="24"/>
        </w:rPr>
        <w:t>ă</w:t>
      </w:r>
      <w:r w:rsidR="00C42BF6" w:rsidRPr="00CF0A31">
        <w:rPr>
          <w:rFonts w:ascii="Times New Roman" w:hAnsi="Times New Roman"/>
          <w:sz w:val="24"/>
          <w:szCs w:val="24"/>
        </w:rPr>
        <w:t xml:space="preserve">țarea este considerată a fi un proces activ </w:t>
      </w:r>
      <w:r w:rsidR="00937F7B" w:rsidRPr="00CF0A31">
        <w:rPr>
          <w:rFonts w:ascii="Times New Roman" w:hAnsi="Times New Roman"/>
          <w:sz w:val="24"/>
          <w:szCs w:val="24"/>
        </w:rPr>
        <w:t>ș</w:t>
      </w:r>
      <w:r w:rsidR="00C42BF6" w:rsidRPr="00CF0A31">
        <w:rPr>
          <w:rFonts w:ascii="Times New Roman" w:hAnsi="Times New Roman"/>
          <w:sz w:val="24"/>
          <w:szCs w:val="24"/>
        </w:rPr>
        <w:t xml:space="preserve">i explicit </w:t>
      </w:r>
      <w:r w:rsidR="00937F7B" w:rsidRPr="00CF0A31">
        <w:rPr>
          <w:rFonts w:ascii="Times New Roman" w:hAnsi="Times New Roman"/>
          <w:sz w:val="24"/>
          <w:szCs w:val="24"/>
        </w:rPr>
        <w:t>î</w:t>
      </w:r>
      <w:r w:rsidR="00C42BF6" w:rsidRPr="00CF0A31">
        <w:rPr>
          <w:rFonts w:ascii="Times New Roman" w:hAnsi="Times New Roman"/>
          <w:sz w:val="24"/>
          <w:szCs w:val="24"/>
        </w:rPr>
        <w:t>n care studen</w:t>
      </w:r>
      <w:r w:rsidR="00937F7B" w:rsidRPr="00CF0A31">
        <w:rPr>
          <w:rFonts w:ascii="Times New Roman" w:hAnsi="Times New Roman"/>
          <w:sz w:val="24"/>
          <w:szCs w:val="24"/>
        </w:rPr>
        <w:t>ț</w:t>
      </w:r>
      <w:r w:rsidR="00C42BF6" w:rsidRPr="00CF0A31">
        <w:rPr>
          <w:rFonts w:ascii="Times New Roman" w:hAnsi="Times New Roman"/>
          <w:sz w:val="24"/>
          <w:szCs w:val="24"/>
        </w:rPr>
        <w:t>ii acumulează concepte noi folosind cunoa</w:t>
      </w:r>
      <w:r w:rsidR="00451BF6" w:rsidRPr="00CF0A31">
        <w:rPr>
          <w:rFonts w:ascii="Times New Roman" w:hAnsi="Times New Roman"/>
          <w:sz w:val="24"/>
          <w:szCs w:val="24"/>
        </w:rPr>
        <w:t>ș</w:t>
      </w:r>
      <w:r w:rsidR="00C42BF6" w:rsidRPr="00CF0A31">
        <w:rPr>
          <w:rFonts w:ascii="Times New Roman" w:hAnsi="Times New Roman"/>
          <w:sz w:val="24"/>
          <w:szCs w:val="24"/>
        </w:rPr>
        <w:t>terea lor prezentă. Cadrele didactice (titular</w:t>
      </w:r>
      <w:r w:rsidR="00BE1A01" w:rsidRPr="00CF0A31">
        <w:rPr>
          <w:rFonts w:ascii="Times New Roman" w:hAnsi="Times New Roman"/>
          <w:sz w:val="24"/>
          <w:szCs w:val="24"/>
        </w:rPr>
        <w:t>ii de</w:t>
      </w:r>
      <w:r w:rsidR="00C42BF6" w:rsidRPr="00CF0A31">
        <w:rPr>
          <w:rFonts w:ascii="Times New Roman" w:hAnsi="Times New Roman"/>
          <w:sz w:val="24"/>
          <w:szCs w:val="24"/>
        </w:rPr>
        <w:t xml:space="preserve"> curs) </w:t>
      </w:r>
      <w:r w:rsidR="00E72F28" w:rsidRPr="00CF0A31">
        <w:rPr>
          <w:rFonts w:ascii="Times New Roman" w:hAnsi="Times New Roman"/>
          <w:sz w:val="24"/>
          <w:szCs w:val="24"/>
        </w:rPr>
        <w:t>își</w:t>
      </w:r>
      <w:r w:rsidR="00C42BF6" w:rsidRPr="00CF0A31">
        <w:rPr>
          <w:rFonts w:ascii="Times New Roman" w:hAnsi="Times New Roman"/>
          <w:sz w:val="24"/>
          <w:szCs w:val="24"/>
        </w:rPr>
        <w:t xml:space="preserve"> asumă transpunerea didactic</w:t>
      </w:r>
      <w:r w:rsidR="00451BF6" w:rsidRPr="00CF0A31">
        <w:rPr>
          <w:rFonts w:ascii="Times New Roman" w:hAnsi="Times New Roman"/>
          <w:sz w:val="24"/>
          <w:szCs w:val="24"/>
        </w:rPr>
        <w:t>ă</w:t>
      </w:r>
      <w:r w:rsidR="00C42BF6" w:rsidRPr="00CF0A31">
        <w:rPr>
          <w:rFonts w:ascii="Times New Roman" w:hAnsi="Times New Roman"/>
          <w:sz w:val="24"/>
          <w:szCs w:val="24"/>
        </w:rPr>
        <w:t xml:space="preserve"> – transformarea informației de învățat</w:t>
      </w:r>
      <w:r w:rsidR="0022700B" w:rsidRPr="00CF0A31">
        <w:rPr>
          <w:rFonts w:ascii="Times New Roman" w:hAnsi="Times New Roman"/>
          <w:sz w:val="24"/>
          <w:szCs w:val="24"/>
        </w:rPr>
        <w:t xml:space="preserve"> </w:t>
      </w:r>
      <w:r w:rsidR="00451BF6" w:rsidRPr="00CF0A31">
        <w:rPr>
          <w:rFonts w:ascii="Times New Roman" w:hAnsi="Times New Roman"/>
          <w:sz w:val="24"/>
          <w:szCs w:val="24"/>
        </w:rPr>
        <w:t>î</w:t>
      </w:r>
      <w:r w:rsidR="0022700B" w:rsidRPr="00CF0A31">
        <w:rPr>
          <w:rFonts w:ascii="Times New Roman" w:hAnsi="Times New Roman"/>
          <w:sz w:val="24"/>
          <w:szCs w:val="24"/>
        </w:rPr>
        <w:t>ntr-un format adaptat st</w:t>
      </w:r>
      <w:r w:rsidR="00451BF6" w:rsidRPr="00CF0A31">
        <w:rPr>
          <w:rFonts w:ascii="Times New Roman" w:hAnsi="Times New Roman"/>
          <w:sz w:val="24"/>
          <w:szCs w:val="24"/>
        </w:rPr>
        <w:t>ă</w:t>
      </w:r>
      <w:r w:rsidR="0022700B" w:rsidRPr="00CF0A31">
        <w:rPr>
          <w:rFonts w:ascii="Times New Roman" w:hAnsi="Times New Roman"/>
          <w:sz w:val="24"/>
          <w:szCs w:val="24"/>
        </w:rPr>
        <w:t xml:space="preserve">rii de înțelegere curentă a studenților/studentelor. Curriculumul este construit </w:t>
      </w:r>
      <w:r w:rsidR="00451BF6" w:rsidRPr="00CF0A31">
        <w:rPr>
          <w:rFonts w:ascii="Times New Roman" w:hAnsi="Times New Roman"/>
          <w:sz w:val="24"/>
          <w:szCs w:val="24"/>
        </w:rPr>
        <w:t>î</w:t>
      </w:r>
      <w:r w:rsidR="0022700B" w:rsidRPr="00CF0A31">
        <w:rPr>
          <w:rFonts w:ascii="Times New Roman" w:hAnsi="Times New Roman"/>
          <w:sz w:val="24"/>
          <w:szCs w:val="24"/>
        </w:rPr>
        <w:t>n a</w:t>
      </w:r>
      <w:r w:rsidR="00451BF6" w:rsidRPr="00CF0A31">
        <w:rPr>
          <w:rFonts w:ascii="Times New Roman" w:hAnsi="Times New Roman"/>
          <w:sz w:val="24"/>
          <w:szCs w:val="24"/>
        </w:rPr>
        <w:t>ș</w:t>
      </w:r>
      <w:r w:rsidR="0022700B" w:rsidRPr="00CF0A31">
        <w:rPr>
          <w:rFonts w:ascii="Times New Roman" w:hAnsi="Times New Roman"/>
          <w:sz w:val="24"/>
          <w:szCs w:val="24"/>
        </w:rPr>
        <w:t>a manieră încât studenții/</w:t>
      </w:r>
      <w:r w:rsidR="00E72F28" w:rsidRPr="00CF0A31">
        <w:rPr>
          <w:rFonts w:ascii="Times New Roman" w:hAnsi="Times New Roman"/>
          <w:sz w:val="24"/>
          <w:szCs w:val="24"/>
        </w:rPr>
        <w:t>studentele</w:t>
      </w:r>
      <w:r w:rsidR="0022700B" w:rsidRPr="00CF0A31">
        <w:rPr>
          <w:rFonts w:ascii="Times New Roman" w:hAnsi="Times New Roman"/>
          <w:sz w:val="24"/>
          <w:szCs w:val="24"/>
        </w:rPr>
        <w:t xml:space="preserve"> pot construi noi </w:t>
      </w:r>
      <w:r w:rsidR="00E72F28" w:rsidRPr="00CF0A31">
        <w:rPr>
          <w:rFonts w:ascii="Times New Roman" w:hAnsi="Times New Roman"/>
          <w:sz w:val="24"/>
          <w:szCs w:val="24"/>
        </w:rPr>
        <w:t>cunoștințe</w:t>
      </w:r>
      <w:r w:rsidR="0022700B" w:rsidRPr="00CF0A31">
        <w:rPr>
          <w:rFonts w:ascii="Times New Roman" w:hAnsi="Times New Roman"/>
          <w:sz w:val="24"/>
          <w:szCs w:val="24"/>
        </w:rPr>
        <w:t xml:space="preserve"> pe cele deja învățate.</w:t>
      </w:r>
      <w:r w:rsidR="00C42BF6" w:rsidRPr="00CF0A31">
        <w:rPr>
          <w:rFonts w:ascii="Times New Roman" w:hAnsi="Times New Roman"/>
          <w:sz w:val="24"/>
          <w:szCs w:val="24"/>
        </w:rPr>
        <w:t xml:space="preserve"> </w:t>
      </w:r>
    </w:p>
    <w:p w14:paraId="171DFCDC" w14:textId="747A445B" w:rsidR="000D4AFB" w:rsidRDefault="000D4AFB" w:rsidP="00CF0A31">
      <w:pPr>
        <w:ind w:right="-567"/>
        <w:jc w:val="both"/>
        <w:rPr>
          <w:rFonts w:ascii="Times New Roman" w:hAnsi="Times New Roman"/>
          <w:sz w:val="24"/>
          <w:szCs w:val="24"/>
        </w:rPr>
      </w:pPr>
    </w:p>
    <w:p w14:paraId="65CB7713" w14:textId="6E081F28" w:rsidR="005C252A" w:rsidRDefault="00201DB8" w:rsidP="00813C70">
      <w:pPr>
        <w:pStyle w:val="Default"/>
        <w:spacing w:line="276" w:lineRule="auto"/>
        <w:rPr>
          <w:b/>
          <w:bCs/>
        </w:rPr>
      </w:pPr>
      <w:r w:rsidRPr="00053047">
        <w:rPr>
          <w:b/>
          <w:bCs/>
        </w:rPr>
        <w:t>G. BIBLIOGRAFIE</w:t>
      </w:r>
      <w:r w:rsidR="007F56E0">
        <w:rPr>
          <w:b/>
          <w:bCs/>
        </w:rPr>
        <w:t xml:space="preserve"> (selectivă)</w:t>
      </w:r>
    </w:p>
    <w:p w14:paraId="2B127A1D" w14:textId="01DB068D" w:rsidR="00C45CC7" w:rsidRDefault="00C45CC7" w:rsidP="009D0C62">
      <w:pPr>
        <w:numPr>
          <w:ilvl w:val="0"/>
          <w:numId w:val="15"/>
        </w:num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 w:hanging="1080"/>
        <w:rPr>
          <w:rFonts w:asciiTheme="majorBidi" w:hAnsiTheme="majorBidi" w:cstheme="majorBidi"/>
          <w:spacing w:val="-3"/>
          <w:sz w:val="24"/>
          <w:szCs w:val="24"/>
        </w:rPr>
      </w:pPr>
      <w:r>
        <w:rPr>
          <w:rFonts w:asciiTheme="majorBidi" w:hAnsiTheme="majorBidi" w:cstheme="majorBidi"/>
          <w:spacing w:val="-3"/>
          <w:sz w:val="24"/>
          <w:szCs w:val="24"/>
        </w:rPr>
        <w:t xml:space="preserve">Shafir, Michael, </w:t>
      </w:r>
      <w:r w:rsidRPr="00EA576B">
        <w:rPr>
          <w:rFonts w:asciiTheme="majorBidi" w:hAnsiTheme="majorBidi" w:cstheme="majorBidi"/>
          <w:i/>
          <w:iCs/>
          <w:spacing w:val="-3"/>
          <w:sz w:val="24"/>
          <w:szCs w:val="24"/>
        </w:rPr>
        <w:t>Între negare și trivializare prin comparație. Negarea Holocaustului în țările postcomuniste din Europa Centrală și de Est</w:t>
      </w:r>
      <w:r>
        <w:rPr>
          <w:rFonts w:asciiTheme="majorBidi" w:hAnsiTheme="majorBidi" w:cstheme="majorBidi"/>
          <w:spacing w:val="-3"/>
          <w:sz w:val="24"/>
          <w:szCs w:val="24"/>
        </w:rPr>
        <w:t>, Polirom, 2002</w:t>
      </w:r>
    </w:p>
    <w:p w14:paraId="034A1CA8" w14:textId="2FFB2F2F" w:rsidR="009D0C62" w:rsidRDefault="009D0C62" w:rsidP="009D0C62">
      <w:pPr>
        <w:numPr>
          <w:ilvl w:val="0"/>
          <w:numId w:val="15"/>
        </w:num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 w:hanging="1080"/>
        <w:rPr>
          <w:rFonts w:asciiTheme="majorBidi" w:hAnsiTheme="majorBidi" w:cstheme="majorBidi"/>
          <w:spacing w:val="-3"/>
          <w:sz w:val="24"/>
          <w:szCs w:val="24"/>
        </w:rPr>
      </w:pPr>
      <w:r w:rsidRPr="00091125">
        <w:rPr>
          <w:rFonts w:asciiTheme="majorBidi" w:hAnsiTheme="majorBidi" w:cstheme="majorBidi"/>
          <w:i/>
          <w:iCs/>
          <w:spacing w:val="-3"/>
          <w:sz w:val="24"/>
          <w:szCs w:val="24"/>
        </w:rPr>
        <w:t>Raport final</w:t>
      </w:r>
      <w:r w:rsidRPr="007F56E0">
        <w:rPr>
          <w:rFonts w:asciiTheme="majorBidi" w:hAnsiTheme="majorBidi" w:cstheme="majorBidi"/>
          <w:spacing w:val="-3"/>
          <w:sz w:val="24"/>
          <w:szCs w:val="24"/>
        </w:rPr>
        <w:t xml:space="preserve"> editat de Comisia Internațională pentru studierea Holocaustului din România, Polirom, 2005</w:t>
      </w:r>
    </w:p>
    <w:p w14:paraId="1B3BEFE3" w14:textId="77777777" w:rsidR="00E32127" w:rsidRPr="007F56E0" w:rsidRDefault="00E32127" w:rsidP="00E32127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/>
        <w:rPr>
          <w:rFonts w:asciiTheme="majorBidi" w:hAnsiTheme="majorBidi" w:cstheme="majorBidi"/>
          <w:spacing w:val="-3"/>
          <w:sz w:val="24"/>
          <w:szCs w:val="24"/>
        </w:rPr>
      </w:pPr>
    </w:p>
    <w:p w14:paraId="788BA465" w14:textId="77777777" w:rsidR="00931F73" w:rsidRPr="00556DD2" w:rsidRDefault="00E95E95" w:rsidP="00AB6A12">
      <w:pPr>
        <w:numPr>
          <w:ilvl w:val="0"/>
          <w:numId w:val="15"/>
        </w:num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 w:hanging="1080"/>
        <w:rPr>
          <w:rFonts w:ascii="Times New Roman" w:hAnsi="Times New Roman"/>
          <w:sz w:val="24"/>
          <w:szCs w:val="24"/>
        </w:rPr>
      </w:pPr>
      <w:r w:rsidRPr="00556DD2">
        <w:rPr>
          <w:rFonts w:asciiTheme="majorBidi" w:hAnsiTheme="majorBidi" w:cstheme="majorBidi"/>
          <w:sz w:val="24"/>
          <w:szCs w:val="24"/>
          <w:shd w:val="clear" w:color="auto" w:fill="FFFFFF"/>
        </w:rPr>
        <w:t>Lipstadt, Deborah Lipstadt,</w:t>
      </w:r>
      <w:r w:rsidRPr="00556DD2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EA576B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Denying</w:t>
      </w:r>
      <w:r w:rsidRPr="00EA576B">
        <w:rPr>
          <w:rFonts w:asciiTheme="majorBidi" w:hAnsiTheme="majorBidi" w:cstheme="majorBidi"/>
          <w:sz w:val="24"/>
          <w:szCs w:val="24"/>
          <w:shd w:val="clear" w:color="auto" w:fill="FFFFFF"/>
        </w:rPr>
        <w:t> the </w:t>
      </w:r>
      <w:r w:rsidRPr="00EA576B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Holocaust</w:t>
      </w:r>
      <w:r w:rsidRPr="00EA576B">
        <w:rPr>
          <w:rFonts w:asciiTheme="majorBidi" w:hAnsiTheme="majorBidi" w:cstheme="majorBidi"/>
          <w:sz w:val="24"/>
          <w:szCs w:val="24"/>
          <w:shd w:val="clear" w:color="auto" w:fill="FFFFFF"/>
        </w:rPr>
        <w:t>: The Growing Assault on Truth and Memory</w:t>
      </w:r>
      <w:r w:rsidRPr="00556DD2">
        <w:rPr>
          <w:rFonts w:asciiTheme="majorBidi" w:hAnsiTheme="majorBidi" w:cstheme="majorBidi"/>
          <w:sz w:val="24"/>
          <w:szCs w:val="24"/>
          <w:shd w:val="clear" w:color="auto" w:fill="FFFFFF"/>
        </w:rPr>
        <w:t>, 1993</w:t>
      </w:r>
    </w:p>
    <w:p w14:paraId="501B9FF2" w14:textId="0D906BFE" w:rsidR="00931F73" w:rsidRPr="00556DD2" w:rsidRDefault="00931F73" w:rsidP="00AB6A12">
      <w:pPr>
        <w:numPr>
          <w:ilvl w:val="0"/>
          <w:numId w:val="15"/>
        </w:num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 w:hanging="1080"/>
        <w:rPr>
          <w:rFonts w:ascii="Times New Roman" w:hAnsi="Times New Roman"/>
          <w:sz w:val="24"/>
          <w:szCs w:val="24"/>
        </w:rPr>
      </w:pPr>
      <w:r w:rsidRPr="00556DD2">
        <w:rPr>
          <w:rFonts w:ascii="Times New Roman" w:hAnsi="Times New Roman"/>
          <w:sz w:val="24"/>
          <w:szCs w:val="24"/>
        </w:rPr>
        <w:t xml:space="preserve">Connerton, Paul. </w:t>
      </w:r>
      <w:r w:rsidRPr="00556DD2">
        <w:rPr>
          <w:rFonts w:ascii="Times New Roman" w:hAnsi="Times New Roman"/>
          <w:i/>
          <w:sz w:val="24"/>
          <w:szCs w:val="24"/>
        </w:rPr>
        <w:t xml:space="preserve">How Modernity Forgets. </w:t>
      </w:r>
      <w:r w:rsidRPr="00556DD2">
        <w:rPr>
          <w:rFonts w:ascii="Times New Roman" w:hAnsi="Times New Roman"/>
          <w:sz w:val="24"/>
          <w:szCs w:val="24"/>
        </w:rPr>
        <w:t xml:space="preserve">Cambridge: Cambridge University Press, </w:t>
      </w:r>
    </w:p>
    <w:p w14:paraId="4E26F8F3" w14:textId="060698B6" w:rsidR="00E95E95" w:rsidRPr="00556DD2" w:rsidRDefault="00931F73" w:rsidP="00931F73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556DD2">
        <w:rPr>
          <w:rFonts w:ascii="Times New Roman" w:hAnsi="Times New Roman"/>
          <w:sz w:val="24"/>
          <w:szCs w:val="24"/>
        </w:rPr>
        <w:t>2009</w:t>
      </w:r>
    </w:p>
    <w:p w14:paraId="461D2FB8" w14:textId="5EC37013" w:rsidR="0031187E" w:rsidRPr="00556DD2" w:rsidRDefault="0031187E" w:rsidP="00EE1E0B">
      <w:pPr>
        <w:pStyle w:val="ListParagraph"/>
        <w:numPr>
          <w:ilvl w:val="0"/>
          <w:numId w:val="15"/>
        </w:num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556DD2">
        <w:rPr>
          <w:rFonts w:ascii="Times New Roman" w:hAnsi="Times New Roman"/>
          <w:sz w:val="24"/>
          <w:szCs w:val="24"/>
        </w:rPr>
        <w:t xml:space="preserve">Olick, Jeffrey. </w:t>
      </w:r>
      <w:r w:rsidRPr="00556DD2">
        <w:rPr>
          <w:rFonts w:ascii="Times New Roman" w:hAnsi="Times New Roman"/>
          <w:i/>
          <w:sz w:val="24"/>
          <w:szCs w:val="24"/>
        </w:rPr>
        <w:t>Politics of Regret: On Collective Memory and Historical Responsibility</w:t>
      </w:r>
      <w:r w:rsidRPr="00556DD2">
        <w:rPr>
          <w:rFonts w:ascii="Times New Roman" w:hAnsi="Times New Roman"/>
          <w:sz w:val="24"/>
          <w:szCs w:val="24"/>
        </w:rPr>
        <w:t>. New York: Routledge, 2007</w:t>
      </w:r>
    </w:p>
    <w:p w14:paraId="3FAA5EE0" w14:textId="77777777" w:rsidR="0031187E" w:rsidRPr="00E95E95" w:rsidRDefault="0031187E" w:rsidP="00931F73">
      <w:pPr>
        <w:tabs>
          <w:tab w:val="left" w:pos="-720"/>
          <w:tab w:val="left" w:pos="0"/>
          <w:tab w:val="left" w:pos="720"/>
          <w:tab w:val="left" w:pos="1080"/>
          <w:tab w:val="left" w:pos="1440"/>
        </w:tabs>
        <w:suppressAutoHyphens/>
        <w:spacing w:after="0" w:line="240" w:lineRule="auto"/>
        <w:ind w:left="1080"/>
        <w:rPr>
          <w:rFonts w:asciiTheme="majorBidi" w:hAnsiTheme="majorBidi" w:cstheme="majorBidi"/>
          <w:spacing w:val="-3"/>
          <w:sz w:val="24"/>
          <w:szCs w:val="24"/>
        </w:rPr>
      </w:pPr>
    </w:p>
    <w:p w14:paraId="4E609989" w14:textId="1061641B" w:rsidR="00053047" w:rsidRPr="00053047" w:rsidRDefault="00053047" w:rsidP="00813C70">
      <w:pPr>
        <w:pStyle w:val="Default"/>
        <w:spacing w:line="276" w:lineRule="auto"/>
        <w:rPr>
          <w:b/>
          <w:bCs/>
        </w:rPr>
      </w:pPr>
    </w:p>
    <w:p w14:paraId="49A402A5" w14:textId="77777777" w:rsidR="00F024DF" w:rsidRDefault="00F024DF" w:rsidP="00813C70">
      <w:pPr>
        <w:pStyle w:val="Default"/>
        <w:spacing w:line="276" w:lineRule="auto"/>
        <w:rPr>
          <w:sz w:val="23"/>
          <w:szCs w:val="23"/>
        </w:rPr>
      </w:pPr>
    </w:p>
    <w:p w14:paraId="53DB90D7" w14:textId="77777777" w:rsidR="00451BF6" w:rsidRDefault="00451BF6" w:rsidP="006534C4">
      <w:pPr>
        <w:pStyle w:val="Default"/>
        <w:spacing w:line="276" w:lineRule="auto"/>
        <w:ind w:right="-567"/>
        <w:rPr>
          <w:sz w:val="23"/>
          <w:szCs w:val="23"/>
        </w:rPr>
      </w:pPr>
    </w:p>
    <w:p w14:paraId="295060AC" w14:textId="77777777" w:rsidR="00FF1214" w:rsidRDefault="00FF1214" w:rsidP="006534C4">
      <w:pPr>
        <w:pStyle w:val="Default"/>
        <w:spacing w:after="200" w:line="276" w:lineRule="auto"/>
        <w:ind w:right="-567"/>
        <w:rPr>
          <w:b/>
          <w:bCs/>
        </w:rPr>
      </w:pPr>
    </w:p>
    <w:p w14:paraId="3DD667DC" w14:textId="2BB52327" w:rsidR="004B0689" w:rsidRPr="00FD7266" w:rsidRDefault="004B0689" w:rsidP="004B0689">
      <w:pPr>
        <w:autoSpaceDE w:val="0"/>
        <w:autoSpaceDN w:val="0"/>
        <w:adjustRightInd w:val="0"/>
        <w:ind w:right="-567"/>
        <w:rPr>
          <w:rFonts w:asciiTheme="majorBidi" w:hAnsiTheme="majorBidi" w:cstheme="majorBidi"/>
          <w:color w:val="000000"/>
        </w:rPr>
      </w:pPr>
      <w:r w:rsidRPr="00FD7266">
        <w:rPr>
          <w:rFonts w:asciiTheme="majorBidi" w:hAnsiTheme="majorBidi" w:cstheme="majorBidi"/>
          <w:b/>
          <w:bCs/>
          <w:color w:val="000000"/>
        </w:rPr>
        <w:t xml:space="preserve">DIRECTOR DEPARTAMENT,                                                        </w:t>
      </w:r>
      <w:r w:rsidRPr="00FD7266">
        <w:rPr>
          <w:rFonts w:asciiTheme="majorBidi" w:hAnsiTheme="majorBidi" w:cstheme="majorBidi"/>
          <w:b/>
          <w:bCs/>
          <w:color w:val="000000"/>
        </w:rPr>
        <w:tab/>
        <w:t xml:space="preserve">TITULAR DE </w:t>
      </w:r>
      <w:r w:rsidR="00FD7266">
        <w:rPr>
          <w:rFonts w:asciiTheme="majorBidi" w:hAnsiTheme="majorBidi" w:cstheme="majorBidi"/>
          <w:b/>
          <w:bCs/>
          <w:color w:val="000000"/>
        </w:rPr>
        <w:t>D</w:t>
      </w:r>
      <w:r w:rsidRPr="00FD7266">
        <w:rPr>
          <w:rFonts w:asciiTheme="majorBidi" w:hAnsiTheme="majorBidi" w:cstheme="majorBidi"/>
          <w:b/>
          <w:bCs/>
          <w:color w:val="000000"/>
        </w:rPr>
        <w:t xml:space="preserve">ISCIPLINĂ, </w:t>
      </w:r>
    </w:p>
    <w:p w14:paraId="655B44B4" w14:textId="656E9A39" w:rsidR="004B0689" w:rsidRPr="00FD7266" w:rsidRDefault="00D2298D" w:rsidP="004B0689">
      <w:pPr>
        <w:ind w:right="-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F51629">
        <w:rPr>
          <w:rFonts w:asciiTheme="majorBidi" w:hAnsiTheme="majorBidi" w:cstheme="majorBidi"/>
        </w:rPr>
        <w:tab/>
      </w:r>
      <w:r w:rsidR="00F51629">
        <w:rPr>
          <w:rFonts w:asciiTheme="majorBidi" w:hAnsiTheme="majorBidi" w:cstheme="majorBidi"/>
        </w:rPr>
        <w:tab/>
      </w:r>
      <w:r w:rsidR="00F51629">
        <w:rPr>
          <w:rFonts w:asciiTheme="majorBidi" w:hAnsiTheme="majorBidi" w:cstheme="majorBidi"/>
        </w:rPr>
        <w:tab/>
      </w:r>
      <w:r w:rsidR="00C062B8" w:rsidRPr="00FD7266">
        <w:rPr>
          <w:rFonts w:asciiTheme="majorBidi" w:hAnsiTheme="majorBidi" w:cstheme="majorBidi"/>
        </w:rPr>
        <w:t>Dr. Eugenia Mihalcea</w:t>
      </w:r>
    </w:p>
    <w:p w14:paraId="192215BE" w14:textId="441D947D" w:rsidR="001E579C" w:rsidRDefault="001E579C" w:rsidP="004B0689">
      <w:pPr>
        <w:pStyle w:val="Default"/>
        <w:spacing w:after="200" w:line="276" w:lineRule="auto"/>
        <w:ind w:right="-567"/>
      </w:pPr>
    </w:p>
    <w:sectPr w:rsidR="001E579C" w:rsidSect="00EC49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A51" w14:textId="77777777" w:rsidR="00FD544F" w:rsidRDefault="00FD544F" w:rsidP="00FF1214">
      <w:pPr>
        <w:spacing w:after="0" w:line="240" w:lineRule="auto"/>
      </w:pPr>
      <w:r>
        <w:separator/>
      </w:r>
    </w:p>
  </w:endnote>
  <w:endnote w:type="continuationSeparator" w:id="0">
    <w:p w14:paraId="74BE2F4B" w14:textId="77777777" w:rsidR="00FD544F" w:rsidRDefault="00FD544F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2B99A" w14:textId="77777777" w:rsidR="007258DD" w:rsidRDefault="007258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FE17" w14:textId="77777777" w:rsidR="007258DD" w:rsidRDefault="007258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1928" w14:textId="77777777" w:rsidR="007258DD" w:rsidRDefault="00725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C3808" w14:textId="77777777" w:rsidR="00FD544F" w:rsidRDefault="00FD544F" w:rsidP="00FF1214">
      <w:pPr>
        <w:spacing w:after="0" w:line="240" w:lineRule="auto"/>
      </w:pPr>
      <w:r>
        <w:separator/>
      </w:r>
    </w:p>
  </w:footnote>
  <w:footnote w:type="continuationSeparator" w:id="0">
    <w:p w14:paraId="286D65B5" w14:textId="77777777" w:rsidR="00FD544F" w:rsidRDefault="00FD544F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C4FA" w14:textId="77777777" w:rsidR="007258DD" w:rsidRDefault="007258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34B0E" w14:textId="51DC181D" w:rsidR="0062648B" w:rsidRPr="00672F3D" w:rsidRDefault="007258DD" w:rsidP="007258DD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0395F984" wp14:editId="2B91F36D">
          <wp:extent cx="4143375" cy="4701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0F4A" w14:textId="77777777" w:rsidR="007258DD" w:rsidRDefault="007258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50EB2"/>
    <w:multiLevelType w:val="hybridMultilevel"/>
    <w:tmpl w:val="E0B03E84"/>
    <w:lvl w:ilvl="0" w:tplc="9620B1F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92EE1"/>
    <w:multiLevelType w:val="hybridMultilevel"/>
    <w:tmpl w:val="042A42E0"/>
    <w:lvl w:ilvl="0" w:tplc="88FEDA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0E8356F"/>
    <w:multiLevelType w:val="hybridMultilevel"/>
    <w:tmpl w:val="199E0508"/>
    <w:lvl w:ilvl="0" w:tplc="8B50E0F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F447C"/>
    <w:multiLevelType w:val="hybridMultilevel"/>
    <w:tmpl w:val="DC2AE47A"/>
    <w:lvl w:ilvl="0" w:tplc="985441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214086">
    <w:abstractNumId w:val="4"/>
  </w:num>
  <w:num w:numId="2" w16cid:durableId="1391925319">
    <w:abstractNumId w:val="0"/>
  </w:num>
  <w:num w:numId="3" w16cid:durableId="1914974727">
    <w:abstractNumId w:val="1"/>
  </w:num>
  <w:num w:numId="4" w16cid:durableId="151650612">
    <w:abstractNumId w:val="11"/>
  </w:num>
  <w:num w:numId="5" w16cid:durableId="1006178158">
    <w:abstractNumId w:val="8"/>
  </w:num>
  <w:num w:numId="6" w16cid:durableId="71782007">
    <w:abstractNumId w:val="2"/>
  </w:num>
  <w:num w:numId="7" w16cid:durableId="1646623496">
    <w:abstractNumId w:val="14"/>
  </w:num>
  <w:num w:numId="8" w16cid:durableId="84083357">
    <w:abstractNumId w:val="5"/>
  </w:num>
  <w:num w:numId="9" w16cid:durableId="2083796916">
    <w:abstractNumId w:val="7"/>
  </w:num>
  <w:num w:numId="10" w16cid:durableId="493841272">
    <w:abstractNumId w:val="9"/>
  </w:num>
  <w:num w:numId="11" w16cid:durableId="1261528376">
    <w:abstractNumId w:val="13"/>
  </w:num>
  <w:num w:numId="12" w16cid:durableId="364871080">
    <w:abstractNumId w:val="3"/>
  </w:num>
  <w:num w:numId="13" w16cid:durableId="2095008947">
    <w:abstractNumId w:val="6"/>
  </w:num>
  <w:num w:numId="14" w16cid:durableId="823156113">
    <w:abstractNumId w:val="10"/>
  </w:num>
  <w:num w:numId="15" w16cid:durableId="16150147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DD"/>
    <w:rsid w:val="000103C6"/>
    <w:rsid w:val="00022ECD"/>
    <w:rsid w:val="00023449"/>
    <w:rsid w:val="00024B70"/>
    <w:rsid w:val="00025160"/>
    <w:rsid w:val="00034B51"/>
    <w:rsid w:val="0004019C"/>
    <w:rsid w:val="00053047"/>
    <w:rsid w:val="00054D7D"/>
    <w:rsid w:val="00054F03"/>
    <w:rsid w:val="00071FF9"/>
    <w:rsid w:val="0007741B"/>
    <w:rsid w:val="00091125"/>
    <w:rsid w:val="0009254C"/>
    <w:rsid w:val="000A32A7"/>
    <w:rsid w:val="000B5719"/>
    <w:rsid w:val="000B673E"/>
    <w:rsid w:val="000B7465"/>
    <w:rsid w:val="000D4AFB"/>
    <w:rsid w:val="000D676A"/>
    <w:rsid w:val="000F6C40"/>
    <w:rsid w:val="00105F24"/>
    <w:rsid w:val="00105FC5"/>
    <w:rsid w:val="00112FE9"/>
    <w:rsid w:val="00115C6F"/>
    <w:rsid w:val="001179AB"/>
    <w:rsid w:val="00132F29"/>
    <w:rsid w:val="00145C83"/>
    <w:rsid w:val="00157EB9"/>
    <w:rsid w:val="00157F0C"/>
    <w:rsid w:val="00161FB7"/>
    <w:rsid w:val="001648AD"/>
    <w:rsid w:val="00166EC4"/>
    <w:rsid w:val="00170B4F"/>
    <w:rsid w:val="00171BDD"/>
    <w:rsid w:val="00181495"/>
    <w:rsid w:val="0018452D"/>
    <w:rsid w:val="001942A8"/>
    <w:rsid w:val="001A4072"/>
    <w:rsid w:val="001A64F6"/>
    <w:rsid w:val="001B5C28"/>
    <w:rsid w:val="001D3EB3"/>
    <w:rsid w:val="001E3ADF"/>
    <w:rsid w:val="001E579C"/>
    <w:rsid w:val="001E6DCA"/>
    <w:rsid w:val="001F08BB"/>
    <w:rsid w:val="001F2742"/>
    <w:rsid w:val="001F76CB"/>
    <w:rsid w:val="001F772E"/>
    <w:rsid w:val="00200C86"/>
    <w:rsid w:val="00201DB8"/>
    <w:rsid w:val="00213812"/>
    <w:rsid w:val="002237B5"/>
    <w:rsid w:val="0022700B"/>
    <w:rsid w:val="00252331"/>
    <w:rsid w:val="002529C7"/>
    <w:rsid w:val="0026377A"/>
    <w:rsid w:val="0026599A"/>
    <w:rsid w:val="00267AEE"/>
    <w:rsid w:val="002723EB"/>
    <w:rsid w:val="00276B14"/>
    <w:rsid w:val="00287A38"/>
    <w:rsid w:val="00294F09"/>
    <w:rsid w:val="002A04E0"/>
    <w:rsid w:val="002A0E16"/>
    <w:rsid w:val="002A370C"/>
    <w:rsid w:val="002A4062"/>
    <w:rsid w:val="002A4754"/>
    <w:rsid w:val="002B3630"/>
    <w:rsid w:val="002C3BE0"/>
    <w:rsid w:val="002C5BE5"/>
    <w:rsid w:val="002D274A"/>
    <w:rsid w:val="002D65A8"/>
    <w:rsid w:val="002E7384"/>
    <w:rsid w:val="002F5847"/>
    <w:rsid w:val="003023EC"/>
    <w:rsid w:val="003058C3"/>
    <w:rsid w:val="00307F3B"/>
    <w:rsid w:val="0031187E"/>
    <w:rsid w:val="00312D8D"/>
    <w:rsid w:val="003161E6"/>
    <w:rsid w:val="003237DB"/>
    <w:rsid w:val="00325FA1"/>
    <w:rsid w:val="0033112A"/>
    <w:rsid w:val="0033479C"/>
    <w:rsid w:val="00334E5F"/>
    <w:rsid w:val="00335B20"/>
    <w:rsid w:val="00335E6C"/>
    <w:rsid w:val="003438D1"/>
    <w:rsid w:val="00374DA8"/>
    <w:rsid w:val="003767DA"/>
    <w:rsid w:val="00395C53"/>
    <w:rsid w:val="003C177C"/>
    <w:rsid w:val="003C4846"/>
    <w:rsid w:val="003C5C10"/>
    <w:rsid w:val="003E76C3"/>
    <w:rsid w:val="003F0DE0"/>
    <w:rsid w:val="003F6663"/>
    <w:rsid w:val="003F6A29"/>
    <w:rsid w:val="00400232"/>
    <w:rsid w:val="00402506"/>
    <w:rsid w:val="004032AB"/>
    <w:rsid w:val="00406267"/>
    <w:rsid w:val="00410716"/>
    <w:rsid w:val="00413E74"/>
    <w:rsid w:val="004209E8"/>
    <w:rsid w:val="00422E10"/>
    <w:rsid w:val="0042759D"/>
    <w:rsid w:val="00435AE1"/>
    <w:rsid w:val="00447EDE"/>
    <w:rsid w:val="00451BF6"/>
    <w:rsid w:val="004637B9"/>
    <w:rsid w:val="00470C26"/>
    <w:rsid w:val="00474CC1"/>
    <w:rsid w:val="00483D81"/>
    <w:rsid w:val="00485F08"/>
    <w:rsid w:val="00486D28"/>
    <w:rsid w:val="004B0689"/>
    <w:rsid w:val="004C4325"/>
    <w:rsid w:val="004C7386"/>
    <w:rsid w:val="004C7FEC"/>
    <w:rsid w:val="004D14B0"/>
    <w:rsid w:val="004E07DA"/>
    <w:rsid w:val="004E3B46"/>
    <w:rsid w:val="004E5C59"/>
    <w:rsid w:val="004E64A0"/>
    <w:rsid w:val="004E75FD"/>
    <w:rsid w:val="004F0D12"/>
    <w:rsid w:val="004F6073"/>
    <w:rsid w:val="005046C7"/>
    <w:rsid w:val="00505851"/>
    <w:rsid w:val="0052176F"/>
    <w:rsid w:val="005235F9"/>
    <w:rsid w:val="00525552"/>
    <w:rsid w:val="00526A11"/>
    <w:rsid w:val="005314D7"/>
    <w:rsid w:val="00535679"/>
    <w:rsid w:val="00544414"/>
    <w:rsid w:val="0055119A"/>
    <w:rsid w:val="00551F71"/>
    <w:rsid w:val="00553C05"/>
    <w:rsid w:val="00556DD2"/>
    <w:rsid w:val="00572C2C"/>
    <w:rsid w:val="005736A0"/>
    <w:rsid w:val="00580A96"/>
    <w:rsid w:val="00585DC0"/>
    <w:rsid w:val="00592CB6"/>
    <w:rsid w:val="005B09EF"/>
    <w:rsid w:val="005B326E"/>
    <w:rsid w:val="005C252A"/>
    <w:rsid w:val="005C3B93"/>
    <w:rsid w:val="005C4F22"/>
    <w:rsid w:val="005C6606"/>
    <w:rsid w:val="005F0E66"/>
    <w:rsid w:val="005F25F5"/>
    <w:rsid w:val="005F4D76"/>
    <w:rsid w:val="00607D9B"/>
    <w:rsid w:val="00615163"/>
    <w:rsid w:val="00621611"/>
    <w:rsid w:val="006224C9"/>
    <w:rsid w:val="00624347"/>
    <w:rsid w:val="00626062"/>
    <w:rsid w:val="0062648B"/>
    <w:rsid w:val="0064322A"/>
    <w:rsid w:val="00643A64"/>
    <w:rsid w:val="0064488B"/>
    <w:rsid w:val="0065246C"/>
    <w:rsid w:val="006534C4"/>
    <w:rsid w:val="0065459D"/>
    <w:rsid w:val="00656837"/>
    <w:rsid w:val="00661667"/>
    <w:rsid w:val="00672F3D"/>
    <w:rsid w:val="006962BE"/>
    <w:rsid w:val="00697FE0"/>
    <w:rsid w:val="006B275C"/>
    <w:rsid w:val="006D1ABD"/>
    <w:rsid w:val="006D7A85"/>
    <w:rsid w:val="006E18E3"/>
    <w:rsid w:val="006E4380"/>
    <w:rsid w:val="006E4437"/>
    <w:rsid w:val="00701B56"/>
    <w:rsid w:val="007101A4"/>
    <w:rsid w:val="00710C56"/>
    <w:rsid w:val="007144F4"/>
    <w:rsid w:val="0072218C"/>
    <w:rsid w:val="007258DD"/>
    <w:rsid w:val="00737FD0"/>
    <w:rsid w:val="00744259"/>
    <w:rsid w:val="007448AD"/>
    <w:rsid w:val="00745C76"/>
    <w:rsid w:val="00753A11"/>
    <w:rsid w:val="00761FAF"/>
    <w:rsid w:val="00766B86"/>
    <w:rsid w:val="00767C71"/>
    <w:rsid w:val="0077336A"/>
    <w:rsid w:val="007760A5"/>
    <w:rsid w:val="007773D0"/>
    <w:rsid w:val="007844CF"/>
    <w:rsid w:val="00791D02"/>
    <w:rsid w:val="007942F1"/>
    <w:rsid w:val="007A0131"/>
    <w:rsid w:val="007B002B"/>
    <w:rsid w:val="007B21CB"/>
    <w:rsid w:val="007D030D"/>
    <w:rsid w:val="007D1B27"/>
    <w:rsid w:val="007D3564"/>
    <w:rsid w:val="007E3F05"/>
    <w:rsid w:val="007F29A3"/>
    <w:rsid w:val="007F56E0"/>
    <w:rsid w:val="007F5C62"/>
    <w:rsid w:val="00812260"/>
    <w:rsid w:val="00813C70"/>
    <w:rsid w:val="00815C64"/>
    <w:rsid w:val="0082159F"/>
    <w:rsid w:val="00827DEC"/>
    <w:rsid w:val="00841A21"/>
    <w:rsid w:val="008523EB"/>
    <w:rsid w:val="008535C0"/>
    <w:rsid w:val="0085626F"/>
    <w:rsid w:val="00880E39"/>
    <w:rsid w:val="00881D6D"/>
    <w:rsid w:val="008A13C4"/>
    <w:rsid w:val="008A174A"/>
    <w:rsid w:val="008A2431"/>
    <w:rsid w:val="008C0241"/>
    <w:rsid w:val="008C3DCC"/>
    <w:rsid w:val="008D3F96"/>
    <w:rsid w:val="008D7273"/>
    <w:rsid w:val="008F095A"/>
    <w:rsid w:val="008F1255"/>
    <w:rsid w:val="008F44CD"/>
    <w:rsid w:val="00905BFA"/>
    <w:rsid w:val="00915A9F"/>
    <w:rsid w:val="00920DC0"/>
    <w:rsid w:val="00925A4F"/>
    <w:rsid w:val="00925A61"/>
    <w:rsid w:val="00931131"/>
    <w:rsid w:val="00931F73"/>
    <w:rsid w:val="0093265A"/>
    <w:rsid w:val="009349FE"/>
    <w:rsid w:val="00937F7B"/>
    <w:rsid w:val="00945C70"/>
    <w:rsid w:val="00960128"/>
    <w:rsid w:val="0096323A"/>
    <w:rsid w:val="009661A1"/>
    <w:rsid w:val="00983DF9"/>
    <w:rsid w:val="009849CB"/>
    <w:rsid w:val="009A17A1"/>
    <w:rsid w:val="009B0C9B"/>
    <w:rsid w:val="009C1079"/>
    <w:rsid w:val="009C3327"/>
    <w:rsid w:val="009D0484"/>
    <w:rsid w:val="009D0C62"/>
    <w:rsid w:val="009D7197"/>
    <w:rsid w:val="009F266A"/>
    <w:rsid w:val="009F441B"/>
    <w:rsid w:val="00A003CC"/>
    <w:rsid w:val="00A071B4"/>
    <w:rsid w:val="00A1210F"/>
    <w:rsid w:val="00A156CB"/>
    <w:rsid w:val="00A158D2"/>
    <w:rsid w:val="00A228BE"/>
    <w:rsid w:val="00A22B49"/>
    <w:rsid w:val="00A33F52"/>
    <w:rsid w:val="00A36C50"/>
    <w:rsid w:val="00A41C7C"/>
    <w:rsid w:val="00A42DF4"/>
    <w:rsid w:val="00A445F9"/>
    <w:rsid w:val="00A5247B"/>
    <w:rsid w:val="00A548F0"/>
    <w:rsid w:val="00A628D8"/>
    <w:rsid w:val="00A67C25"/>
    <w:rsid w:val="00A817EE"/>
    <w:rsid w:val="00AA0356"/>
    <w:rsid w:val="00AA2747"/>
    <w:rsid w:val="00AA32E4"/>
    <w:rsid w:val="00AA6B94"/>
    <w:rsid w:val="00AB2D85"/>
    <w:rsid w:val="00AB50B9"/>
    <w:rsid w:val="00AB510F"/>
    <w:rsid w:val="00AB7E19"/>
    <w:rsid w:val="00AC622A"/>
    <w:rsid w:val="00AD2762"/>
    <w:rsid w:val="00AE2CF3"/>
    <w:rsid w:val="00AF0AFC"/>
    <w:rsid w:val="00AF1900"/>
    <w:rsid w:val="00B00D75"/>
    <w:rsid w:val="00B039D3"/>
    <w:rsid w:val="00B10209"/>
    <w:rsid w:val="00B12AAA"/>
    <w:rsid w:val="00B23B64"/>
    <w:rsid w:val="00B23E64"/>
    <w:rsid w:val="00B24B05"/>
    <w:rsid w:val="00B24CF8"/>
    <w:rsid w:val="00B24DAA"/>
    <w:rsid w:val="00B33837"/>
    <w:rsid w:val="00B37B77"/>
    <w:rsid w:val="00B40C62"/>
    <w:rsid w:val="00B424F7"/>
    <w:rsid w:val="00B45452"/>
    <w:rsid w:val="00B46F10"/>
    <w:rsid w:val="00B73C8A"/>
    <w:rsid w:val="00B83131"/>
    <w:rsid w:val="00B85008"/>
    <w:rsid w:val="00B85182"/>
    <w:rsid w:val="00BA2CC0"/>
    <w:rsid w:val="00BA329E"/>
    <w:rsid w:val="00BA4339"/>
    <w:rsid w:val="00BB6242"/>
    <w:rsid w:val="00BD0789"/>
    <w:rsid w:val="00BE13F1"/>
    <w:rsid w:val="00BE1A01"/>
    <w:rsid w:val="00BE420E"/>
    <w:rsid w:val="00BF19F4"/>
    <w:rsid w:val="00BF2226"/>
    <w:rsid w:val="00BF2754"/>
    <w:rsid w:val="00C0437B"/>
    <w:rsid w:val="00C062B8"/>
    <w:rsid w:val="00C07ECC"/>
    <w:rsid w:val="00C116C8"/>
    <w:rsid w:val="00C17A83"/>
    <w:rsid w:val="00C326D9"/>
    <w:rsid w:val="00C42AED"/>
    <w:rsid w:val="00C42BF6"/>
    <w:rsid w:val="00C4347C"/>
    <w:rsid w:val="00C43802"/>
    <w:rsid w:val="00C4486D"/>
    <w:rsid w:val="00C45CC7"/>
    <w:rsid w:val="00C63175"/>
    <w:rsid w:val="00C71EE6"/>
    <w:rsid w:val="00C74241"/>
    <w:rsid w:val="00C85F32"/>
    <w:rsid w:val="00C86245"/>
    <w:rsid w:val="00C915F7"/>
    <w:rsid w:val="00CA006F"/>
    <w:rsid w:val="00CA36AB"/>
    <w:rsid w:val="00CC2624"/>
    <w:rsid w:val="00CC459C"/>
    <w:rsid w:val="00CC5882"/>
    <w:rsid w:val="00CD7523"/>
    <w:rsid w:val="00CF0384"/>
    <w:rsid w:val="00CF0A31"/>
    <w:rsid w:val="00CF3C45"/>
    <w:rsid w:val="00D00895"/>
    <w:rsid w:val="00D0449C"/>
    <w:rsid w:val="00D133D3"/>
    <w:rsid w:val="00D15F5F"/>
    <w:rsid w:val="00D16807"/>
    <w:rsid w:val="00D2298D"/>
    <w:rsid w:val="00D30D6B"/>
    <w:rsid w:val="00D3423D"/>
    <w:rsid w:val="00D4328D"/>
    <w:rsid w:val="00D50E02"/>
    <w:rsid w:val="00D50FCB"/>
    <w:rsid w:val="00D67484"/>
    <w:rsid w:val="00D704AB"/>
    <w:rsid w:val="00D70C5C"/>
    <w:rsid w:val="00D76DAB"/>
    <w:rsid w:val="00D818EF"/>
    <w:rsid w:val="00D83774"/>
    <w:rsid w:val="00DA5E46"/>
    <w:rsid w:val="00DA64FC"/>
    <w:rsid w:val="00DB2C46"/>
    <w:rsid w:val="00DC4A9E"/>
    <w:rsid w:val="00DC5627"/>
    <w:rsid w:val="00DD5D77"/>
    <w:rsid w:val="00DE6C5F"/>
    <w:rsid w:val="00DF6DEB"/>
    <w:rsid w:val="00DF7562"/>
    <w:rsid w:val="00E0050E"/>
    <w:rsid w:val="00E16A0B"/>
    <w:rsid w:val="00E229C2"/>
    <w:rsid w:val="00E32127"/>
    <w:rsid w:val="00E32815"/>
    <w:rsid w:val="00E508F2"/>
    <w:rsid w:val="00E56D88"/>
    <w:rsid w:val="00E57259"/>
    <w:rsid w:val="00E578F7"/>
    <w:rsid w:val="00E6496C"/>
    <w:rsid w:val="00E660CC"/>
    <w:rsid w:val="00E72F28"/>
    <w:rsid w:val="00E917AB"/>
    <w:rsid w:val="00E9188D"/>
    <w:rsid w:val="00E95E95"/>
    <w:rsid w:val="00EA44D3"/>
    <w:rsid w:val="00EA576B"/>
    <w:rsid w:val="00EB27D9"/>
    <w:rsid w:val="00EC1594"/>
    <w:rsid w:val="00EC4905"/>
    <w:rsid w:val="00EE05D3"/>
    <w:rsid w:val="00EE2F51"/>
    <w:rsid w:val="00EE31BB"/>
    <w:rsid w:val="00EE490D"/>
    <w:rsid w:val="00F00F73"/>
    <w:rsid w:val="00F024DF"/>
    <w:rsid w:val="00F0540C"/>
    <w:rsid w:val="00F105BE"/>
    <w:rsid w:val="00F13C02"/>
    <w:rsid w:val="00F2530F"/>
    <w:rsid w:val="00F2797D"/>
    <w:rsid w:val="00F338B1"/>
    <w:rsid w:val="00F37779"/>
    <w:rsid w:val="00F45932"/>
    <w:rsid w:val="00F5111D"/>
    <w:rsid w:val="00F51629"/>
    <w:rsid w:val="00F611E8"/>
    <w:rsid w:val="00F63990"/>
    <w:rsid w:val="00F703CD"/>
    <w:rsid w:val="00F738C8"/>
    <w:rsid w:val="00F73F50"/>
    <w:rsid w:val="00F75829"/>
    <w:rsid w:val="00F807BD"/>
    <w:rsid w:val="00F842AF"/>
    <w:rsid w:val="00F85229"/>
    <w:rsid w:val="00F9628D"/>
    <w:rsid w:val="00F96A6D"/>
    <w:rsid w:val="00FA72C7"/>
    <w:rsid w:val="00FB076B"/>
    <w:rsid w:val="00FB6CD8"/>
    <w:rsid w:val="00FD544F"/>
    <w:rsid w:val="00FD7266"/>
    <w:rsid w:val="00FF1214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680E703"/>
  <w15:chartTrackingRefBased/>
  <w15:docId w15:val="{6AD6036E-FE25-334D-91AC-78B0189F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7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99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3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E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E64"/>
    <w:rPr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E64"/>
    <w:rPr>
      <w:b/>
      <w:bCs/>
      <w:lang w:val="ro-RO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A370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en-US"/>
    </w:rPr>
  </w:style>
  <w:style w:type="character" w:customStyle="1" w:styleId="a-size-extra-large">
    <w:name w:val="a-size-extra-large"/>
    <w:basedOn w:val="DefaultParagraphFont"/>
    <w:rsid w:val="002A370C"/>
  </w:style>
  <w:style w:type="character" w:styleId="Emphasis">
    <w:name w:val="Emphasis"/>
    <w:basedOn w:val="DefaultParagraphFont"/>
    <w:uiPriority w:val="20"/>
    <w:qFormat/>
    <w:rsid w:val="002A37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A460-F75B-46D3-9F00-5789BDF1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2763</TotalTime>
  <Pages>4</Pages>
  <Words>689</Words>
  <Characters>4426</Characters>
  <Application>Microsoft Office Word</Application>
  <DocSecurity>0</DocSecurity>
  <Lines>154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Links>
    <vt:vector size="6" baseType="variant">
      <vt:variant>
        <vt:i4>5570637</vt:i4>
      </vt:variant>
      <vt:variant>
        <vt:i4>18</vt:i4>
      </vt:variant>
      <vt:variant>
        <vt:i4>0</vt:i4>
      </vt:variant>
      <vt:variant>
        <vt:i4>5</vt:i4>
      </vt:variant>
      <vt:variant>
        <vt:lpwstr>http://moodle.scoaladigitala.ro/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cp:lastModifiedBy>Eugenia Mihalcea</cp:lastModifiedBy>
  <cp:revision>186</cp:revision>
  <dcterms:created xsi:type="dcterms:W3CDTF">2020-11-06T08:56:00Z</dcterms:created>
  <dcterms:modified xsi:type="dcterms:W3CDTF">2026-01-09T01:27:00Z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73cbbc99bfe735b8dd079096d746c015f8c2fe1e297af429c5409391fa6ebfcf</vt:lpwstr>
  </property>
</Properties>
</file>